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980" w:rsidRPr="00F16493" w:rsidRDefault="006B5BCE" w:rsidP="001B72E3">
      <w:pPr>
        <w:spacing w:after="120" w:line="360" w:lineRule="auto"/>
        <w:jc w:val="center"/>
        <w:rPr>
          <w:rFonts w:cs="David"/>
          <w:b/>
          <w:bCs/>
          <w:sz w:val="32"/>
          <w:szCs w:val="32"/>
          <w:rtl/>
        </w:rPr>
      </w:pPr>
      <w:r>
        <w:rPr>
          <w:rFonts w:cs="David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-459740</wp:posOffset>
                </wp:positionV>
                <wp:extent cx="4946015" cy="593725"/>
                <wp:effectExtent l="22225" t="26035" r="32385" b="4699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015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A5CA9" w:rsidRPr="001A5CA9" w:rsidRDefault="009D4263" w:rsidP="0083237F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יחידה</w:t>
                            </w:r>
                            <w:r w:rsidR="00CD57F7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83237F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27</w:t>
                            </w:r>
                            <w:r w:rsidR="006969CB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</w:t>
                            </w:r>
                            <w:r w:rsidR="00C35755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הקדמה ל</w:t>
                            </w:r>
                            <w:r w:rsidR="006969CB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פרק </w:t>
                            </w:r>
                            <w:r w:rsidR="00C35755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5.5pt;margin-top:-36.2pt;width:389.45pt;height: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" fillcolor="#7f7f7f [1612]" strokecolor="#f2f2f2 [3041]" strokeweight="3pt">
                <v:shadow on="t" color="#243f60 [1604]" opacity=".5" offset="1pt"/>
                <v:textbox>
                  <w:txbxContent>
                    <w:p w:rsidR="001A5CA9" w:rsidRPr="001A5CA9" w:rsidRDefault="009D4263" w:rsidP="0083237F">
                      <w:pPr>
                        <w:spacing w:before="12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יחידה</w:t>
                      </w:r>
                      <w:r w:rsidR="00CD57F7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83237F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27</w:t>
                      </w:r>
                      <w:r w:rsidR="006969CB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</w:t>
                      </w:r>
                      <w:r w:rsidR="00C35755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הקדמה ל</w:t>
                      </w:r>
                      <w:r w:rsidR="006969CB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פרק </w:t>
                      </w:r>
                      <w:r w:rsidR="00C35755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ב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David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-2785745</wp:posOffset>
                </wp:positionH>
                <wp:positionV relativeFrom="paragraph">
                  <wp:posOffset>-902335</wp:posOffset>
                </wp:positionV>
                <wp:extent cx="9230995" cy="771525"/>
                <wp:effectExtent l="5080" t="12065" r="12700" b="698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0995" cy="771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F698C" id="Rectangle 5" o:spid="_x0000_s1026" style="position:absolute;left:0;text-align:left;margin-left:-219.35pt;margin-top:-71.05pt;width:726.85pt;height:60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" fillcolor="#d8d8d8 [2732]"/>
            </w:pict>
          </mc:Fallback>
        </mc:AlternateContent>
      </w:r>
    </w:p>
    <w:p w:rsidR="00FD6D74" w:rsidRPr="00FD6D74" w:rsidRDefault="00FD6D74" w:rsidP="00FD6D74">
      <w:pPr>
        <w:spacing w:before="240" w:after="240" w:line="360" w:lineRule="auto"/>
        <w:jc w:val="center"/>
        <w:rPr>
          <w:rFonts w:ascii="David" w:eastAsia="Arial Unicode MS" w:hAnsi="David" w:cs="David"/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FD6D74">
        <w:rPr>
          <w:rFonts w:ascii="David" w:eastAsia="Arial Unicode MS" w:hAnsi="David" w:cs="David"/>
          <w:b/>
          <w:bCs/>
          <w:sz w:val="32"/>
          <w:szCs w:val="32"/>
          <w:u w:val="single"/>
          <w:rtl/>
        </w:rPr>
        <w:t>תעניות על צרות</w:t>
      </w:r>
    </w:p>
    <w:p w:rsidR="00FD6D74" w:rsidRPr="0037709D" w:rsidRDefault="00FD6D74" w:rsidP="00FD6D74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37709D">
        <w:rPr>
          <w:rFonts w:ascii="David" w:hAnsi="David" w:cs="David"/>
          <w:sz w:val="24"/>
          <w:szCs w:val="24"/>
          <w:rtl/>
        </w:rPr>
        <w:t xml:space="preserve">כאשר מגיעה </w:t>
      </w:r>
      <w:r>
        <w:rPr>
          <w:rFonts w:ascii="David" w:hAnsi="David" w:cs="David" w:hint="cs"/>
          <w:sz w:val="24"/>
          <w:szCs w:val="24"/>
          <w:rtl/>
        </w:rPr>
        <w:t xml:space="preserve">צרה </w:t>
      </w:r>
      <w:r w:rsidRPr="0037709D">
        <w:rPr>
          <w:rFonts w:ascii="David" w:hAnsi="David" w:cs="David"/>
          <w:sz w:val="24"/>
          <w:szCs w:val="24"/>
          <w:rtl/>
        </w:rPr>
        <w:t>על הציבור (מלחמה, בצורת, מגפה ועוד), יש מצווה לזעוק בתפילה לה' ולהריע בחצוצרות.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37709D">
        <w:rPr>
          <w:rFonts w:ascii="David" w:hAnsi="David" w:cs="David"/>
          <w:sz w:val="24"/>
          <w:szCs w:val="24"/>
          <w:rtl/>
        </w:rPr>
        <w:t xml:space="preserve">את התקיעה בחצוצרות לומדים מהפסוק "וְכִי </w:t>
      </w:r>
      <w:proofErr w:type="spellStart"/>
      <w:r w:rsidRPr="0037709D">
        <w:rPr>
          <w:rFonts w:ascii="David" w:hAnsi="David" w:cs="David"/>
          <w:sz w:val="24"/>
          <w:szCs w:val="24"/>
          <w:rtl/>
        </w:rPr>
        <w:t>תָבֹאו</w:t>
      </w:r>
      <w:proofErr w:type="spellEnd"/>
      <w:r w:rsidRPr="0037709D">
        <w:rPr>
          <w:rFonts w:ascii="David" w:hAnsi="David" w:cs="David"/>
          <w:sz w:val="24"/>
          <w:szCs w:val="24"/>
          <w:rtl/>
        </w:rPr>
        <w:t xml:space="preserve">ּ מִלְחָמָה בְּאַרְצְכֶם עַל הַצַּר </w:t>
      </w:r>
      <w:proofErr w:type="spellStart"/>
      <w:r w:rsidRPr="0037709D">
        <w:rPr>
          <w:rFonts w:ascii="David" w:hAnsi="David" w:cs="David"/>
          <w:sz w:val="24"/>
          <w:szCs w:val="24"/>
          <w:rtl/>
        </w:rPr>
        <w:t>הַצֹּרֵר</w:t>
      </w:r>
      <w:proofErr w:type="spellEnd"/>
      <w:r w:rsidRPr="0037709D">
        <w:rPr>
          <w:rFonts w:ascii="David" w:hAnsi="David" w:cs="David"/>
          <w:sz w:val="24"/>
          <w:szCs w:val="24"/>
          <w:rtl/>
        </w:rPr>
        <w:t xml:space="preserve"> אֶתְכֶם וַהֲרֵעֹתֶם </w:t>
      </w:r>
      <w:proofErr w:type="spellStart"/>
      <w:r w:rsidRPr="0037709D">
        <w:rPr>
          <w:rFonts w:ascii="David" w:hAnsi="David" w:cs="David"/>
          <w:sz w:val="24"/>
          <w:szCs w:val="24"/>
          <w:rtl/>
        </w:rPr>
        <w:t>בַּחֲצֹצְרֹת</w:t>
      </w:r>
      <w:proofErr w:type="spellEnd"/>
      <w:r w:rsidRPr="0037709D">
        <w:rPr>
          <w:rFonts w:ascii="David" w:hAnsi="David" w:cs="David"/>
          <w:sz w:val="24"/>
          <w:szCs w:val="24"/>
          <w:rtl/>
        </w:rPr>
        <w:t xml:space="preserve"> וְנִזְכַּרְתֶּם לִפְנֵי ה' </w:t>
      </w:r>
      <w:proofErr w:type="spellStart"/>
      <w:r w:rsidRPr="0037709D">
        <w:rPr>
          <w:rFonts w:ascii="David" w:hAnsi="David" w:cs="David"/>
          <w:sz w:val="24"/>
          <w:szCs w:val="24"/>
          <w:rtl/>
        </w:rPr>
        <w:t>אֱלֹקֵיכֶם</w:t>
      </w:r>
      <w:proofErr w:type="spellEnd"/>
      <w:r w:rsidRPr="0037709D">
        <w:rPr>
          <w:rFonts w:ascii="David" w:hAnsi="David" w:cs="David"/>
          <w:sz w:val="24"/>
          <w:szCs w:val="24"/>
          <w:rtl/>
        </w:rPr>
        <w:t xml:space="preserve"> וְנוֹשַׁעְתֶּם </w:t>
      </w:r>
      <w:proofErr w:type="spellStart"/>
      <w:r w:rsidRPr="0037709D">
        <w:rPr>
          <w:rFonts w:ascii="David" w:hAnsi="David" w:cs="David"/>
          <w:sz w:val="24"/>
          <w:szCs w:val="24"/>
          <w:rtl/>
        </w:rPr>
        <w:t>מֵאֹיְבֵיכֶם</w:t>
      </w:r>
      <w:proofErr w:type="spellEnd"/>
      <w:r w:rsidRPr="0037709D">
        <w:rPr>
          <w:rFonts w:ascii="David" w:hAnsi="David" w:cs="David"/>
          <w:sz w:val="24"/>
          <w:szCs w:val="24"/>
          <w:rtl/>
        </w:rPr>
        <w:t>" (במדבר י, ט).</w:t>
      </w:r>
    </w:p>
    <w:p w:rsidR="00FD6D74" w:rsidRPr="0037709D" w:rsidRDefault="00FD6D74" w:rsidP="00FD6D74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37709D">
        <w:rPr>
          <w:rFonts w:ascii="David" w:hAnsi="David" w:cs="David"/>
          <w:sz w:val="24"/>
          <w:szCs w:val="24"/>
          <w:rtl/>
        </w:rPr>
        <w:t xml:space="preserve">את חובת התפילה </w:t>
      </w:r>
      <w:r>
        <w:rPr>
          <w:rFonts w:ascii="David" w:hAnsi="David" w:cs="David" w:hint="cs"/>
          <w:sz w:val="24"/>
          <w:szCs w:val="24"/>
          <w:rtl/>
        </w:rPr>
        <w:t>ו</w:t>
      </w:r>
      <w:r w:rsidRPr="0037709D">
        <w:rPr>
          <w:rFonts w:ascii="David" w:hAnsi="David" w:cs="David"/>
          <w:sz w:val="24"/>
          <w:szCs w:val="24"/>
          <w:rtl/>
        </w:rPr>
        <w:t xml:space="preserve">החזרה בתשובה </w:t>
      </w:r>
      <w:r>
        <w:rPr>
          <w:rFonts w:ascii="David" w:hAnsi="David" w:cs="David"/>
          <w:sz w:val="24"/>
          <w:szCs w:val="24"/>
          <w:rtl/>
        </w:rPr>
        <w:t>לומדים משלמה המלך</w:t>
      </w:r>
      <w:r w:rsidRPr="0037709D">
        <w:rPr>
          <w:rFonts w:ascii="David" w:hAnsi="David" w:cs="David"/>
          <w:sz w:val="24"/>
          <w:szCs w:val="24"/>
          <w:rtl/>
        </w:rPr>
        <w:t>: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37709D">
        <w:rPr>
          <w:rFonts w:ascii="David" w:hAnsi="David" w:cs="David"/>
          <w:sz w:val="24"/>
          <w:szCs w:val="24"/>
          <w:rtl/>
        </w:rPr>
        <w:t>"</w:t>
      </w:r>
      <w:proofErr w:type="spellStart"/>
      <w:r w:rsidRPr="0037709D">
        <w:rPr>
          <w:rFonts w:ascii="David" w:hAnsi="David" w:cs="David"/>
          <w:sz w:val="24"/>
          <w:szCs w:val="24"/>
          <w:rtl/>
        </w:rPr>
        <w:t>בְּהֵעָצֵר</w:t>
      </w:r>
      <w:proofErr w:type="spellEnd"/>
      <w:r w:rsidRPr="0037709D">
        <w:rPr>
          <w:rFonts w:ascii="David" w:hAnsi="David" w:cs="David"/>
          <w:sz w:val="24"/>
          <w:szCs w:val="24"/>
          <w:rtl/>
        </w:rPr>
        <w:t xml:space="preserve"> שָׁמַיִם וְלֹא יִהְיֶה מָטָר כִּי יֶחֶטְאוּ לָךְ וְהִתְפַּלְלוּ... וּמֵחַטָּאתָם </w:t>
      </w:r>
      <w:proofErr w:type="spellStart"/>
      <w:r w:rsidRPr="0037709D">
        <w:rPr>
          <w:rFonts w:ascii="David" w:hAnsi="David" w:cs="David"/>
          <w:sz w:val="24"/>
          <w:szCs w:val="24"/>
          <w:rtl/>
        </w:rPr>
        <w:t>יְשׁוּבוּן</w:t>
      </w:r>
      <w:proofErr w:type="spellEnd"/>
      <w:r w:rsidRPr="0037709D">
        <w:rPr>
          <w:rFonts w:ascii="David" w:hAnsi="David" w:cs="David"/>
          <w:sz w:val="24"/>
          <w:szCs w:val="24"/>
          <w:rtl/>
        </w:rPr>
        <w:t xml:space="preserve"> כִּי תַעֲנֵם</w:t>
      </w:r>
      <w:r w:rsidRPr="0037709D">
        <w:rPr>
          <w:rFonts w:ascii="David" w:hAnsi="David" w:cs="David"/>
          <w:sz w:val="24"/>
          <w:szCs w:val="24"/>
        </w:rPr>
        <w:t>.</w:t>
      </w:r>
      <w:bookmarkStart w:id="1" w:name="36"/>
      <w:bookmarkEnd w:id="1"/>
      <w:r w:rsidRPr="0037709D">
        <w:rPr>
          <w:rFonts w:ascii="David" w:hAnsi="David" w:cs="David"/>
          <w:sz w:val="24"/>
          <w:szCs w:val="24"/>
          <w:rtl/>
        </w:rPr>
        <w:t xml:space="preserve"> וְאַתָּה תִּשְׁמַע הַשָּׁמַיִם וְסָלַחְתָּ לְחַטַּאת עֲבָדֶיךָ וְעַמְּךָ יִשְׂרָאֵל... </w:t>
      </w:r>
      <w:proofErr w:type="spellStart"/>
      <w:r w:rsidRPr="0037709D">
        <w:rPr>
          <w:rFonts w:ascii="David" w:hAnsi="David" w:cs="David"/>
          <w:sz w:val="24"/>
          <w:szCs w:val="24"/>
          <w:rtl/>
        </w:rPr>
        <w:t>וְנָתַתָּה</w:t>
      </w:r>
      <w:proofErr w:type="spellEnd"/>
      <w:r w:rsidRPr="0037709D">
        <w:rPr>
          <w:rFonts w:ascii="David" w:hAnsi="David" w:cs="David"/>
          <w:sz w:val="24"/>
          <w:szCs w:val="24"/>
          <w:rtl/>
        </w:rPr>
        <w:t xml:space="preserve"> מָטָר עַל אַרְצְךָ..</w:t>
      </w:r>
      <w:r w:rsidRPr="0037709D">
        <w:rPr>
          <w:rFonts w:ascii="David" w:hAnsi="David" w:cs="David"/>
          <w:sz w:val="24"/>
          <w:szCs w:val="24"/>
        </w:rPr>
        <w:t>.</w:t>
      </w:r>
      <w:r w:rsidRPr="0037709D">
        <w:rPr>
          <w:rFonts w:ascii="David" w:hAnsi="David" w:cs="David"/>
          <w:sz w:val="24"/>
          <w:szCs w:val="24"/>
          <w:rtl/>
        </w:rPr>
        <w:t>" (מלכים א פרק ח, לה-לו)</w:t>
      </w:r>
    </w:p>
    <w:p w:rsidR="00FD6D74" w:rsidRDefault="00FD6D74" w:rsidP="00FD6D74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בנוסף לתפילה ולתקיעה בחצוצרות, תיקנו חכמים צומות (תעניות) שנועדו לעורר את העם לתשובה.</w:t>
      </w:r>
    </w:p>
    <w:p w:rsidR="00FD6D74" w:rsidRPr="0037709D" w:rsidRDefault="00FD6D74" w:rsidP="00FD6D74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FD6D74" w:rsidRPr="0037709D" w:rsidRDefault="00FD6D74" w:rsidP="00FD6D74">
      <w:pPr>
        <w:spacing w:after="120" w:line="360" w:lineRule="auto"/>
        <w:rPr>
          <w:rFonts w:ascii="David" w:hAnsi="David" w:cs="David"/>
          <w:sz w:val="24"/>
          <w:szCs w:val="24"/>
          <w:rtl/>
        </w:rPr>
      </w:pPr>
      <w:r w:rsidRPr="0037709D">
        <w:rPr>
          <w:rFonts w:ascii="David" w:hAnsi="David" w:cs="David"/>
          <w:b/>
          <w:bCs/>
          <w:sz w:val="24"/>
          <w:szCs w:val="24"/>
          <w:rtl/>
        </w:rPr>
        <w:t>משך הוראה מומלץ</w:t>
      </w:r>
      <w:r w:rsidRPr="0037709D">
        <w:rPr>
          <w:rFonts w:ascii="David" w:hAnsi="David" w:cs="David"/>
          <w:sz w:val="24"/>
          <w:szCs w:val="24"/>
          <w:rtl/>
        </w:rPr>
        <w:t>: שיעור אחד</w:t>
      </w:r>
    </w:p>
    <w:p w:rsidR="00FD6D74" w:rsidRPr="0037709D" w:rsidRDefault="00FD6D74" w:rsidP="00FD6D74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FD6D74" w:rsidRPr="0037709D" w:rsidRDefault="00FD6D74" w:rsidP="00FD6D74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37709D">
        <w:rPr>
          <w:rFonts w:ascii="David" w:hAnsi="David" w:cs="David"/>
          <w:sz w:val="24"/>
          <w:szCs w:val="24"/>
          <w:highlight w:val="green"/>
          <w:rtl/>
        </w:rPr>
        <w:t>תוכן</w:t>
      </w:r>
    </w:p>
    <w:p w:rsidR="00FD6D74" w:rsidRPr="0037709D" w:rsidRDefault="00FD6D74" w:rsidP="00FD6D74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37709D">
        <w:rPr>
          <w:rFonts w:ascii="David" w:hAnsi="David" w:cs="David"/>
          <w:b/>
          <w:bCs/>
          <w:sz w:val="24"/>
          <w:szCs w:val="24"/>
          <w:rtl/>
        </w:rPr>
        <w:t>תעניות</w:t>
      </w:r>
    </w:p>
    <w:p w:rsidR="00FD6D74" w:rsidRPr="0037709D" w:rsidRDefault="00FD6D74" w:rsidP="00FD6D74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חכמים קבעו ל</w:t>
      </w:r>
      <w:r w:rsidRPr="0037709D">
        <w:rPr>
          <w:rFonts w:ascii="David" w:hAnsi="David" w:cs="David"/>
          <w:sz w:val="24"/>
          <w:szCs w:val="24"/>
          <w:rtl/>
        </w:rPr>
        <w:t>ציבור צומות שונים - בשעת מלחמה, בעת עצירת גשמים וכשיש צרות נוספות (מגיפה, דבר ועוד). הצער על כך שלא אוכלים ושותים נועד לעורר את העם לשוב בתשובה.</w:t>
      </w:r>
      <w:r>
        <w:rPr>
          <w:rFonts w:ascii="David" w:hAnsi="David" w:cs="David" w:hint="cs"/>
          <w:sz w:val="24"/>
          <w:szCs w:val="24"/>
          <w:rtl/>
        </w:rPr>
        <w:t xml:space="preserve"> חשוב להדגיש בפני התלמידים שעיקר התענית היא לא הצום אלא התעוררות הלב (משימה 2).</w:t>
      </w:r>
    </w:p>
    <w:p w:rsidR="00FD6D74" w:rsidRPr="0037709D" w:rsidRDefault="00FD6D74" w:rsidP="00FD6D74">
      <w:pPr>
        <w:spacing w:line="360" w:lineRule="auto"/>
        <w:rPr>
          <w:rFonts w:ascii="David" w:hAnsi="David" w:cs="David"/>
          <w:color w:val="252525"/>
          <w:sz w:val="24"/>
          <w:szCs w:val="24"/>
          <w:shd w:val="clear" w:color="auto" w:fill="FFFFFF"/>
          <w:rtl/>
        </w:rPr>
      </w:pPr>
    </w:p>
    <w:p w:rsidR="00FD6D74" w:rsidRPr="0037709D" w:rsidRDefault="00FD6D74" w:rsidP="00FD6D74">
      <w:pPr>
        <w:spacing w:after="120" w:line="360" w:lineRule="auto"/>
        <w:rPr>
          <w:rFonts w:ascii="David" w:hAnsi="David" w:cs="David"/>
          <w:sz w:val="24"/>
          <w:szCs w:val="24"/>
          <w:rtl/>
        </w:rPr>
      </w:pPr>
      <w:r w:rsidRPr="0037709D">
        <w:rPr>
          <w:rFonts w:ascii="David" w:hAnsi="David" w:cs="David"/>
          <w:sz w:val="24"/>
          <w:szCs w:val="24"/>
          <w:highlight w:val="green"/>
          <w:rtl/>
        </w:rPr>
        <w:t>מיומנות</w:t>
      </w:r>
    </w:p>
    <w:p w:rsidR="00FD6D74" w:rsidRPr="00C33D16" w:rsidRDefault="00FD6D74" w:rsidP="00FD6D74">
      <w:pPr>
        <w:pStyle w:val="aa"/>
        <w:numPr>
          <w:ilvl w:val="0"/>
          <w:numId w:val="24"/>
        </w:numPr>
        <w:spacing w:after="20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C33D16">
        <w:rPr>
          <w:rFonts w:ascii="David" w:hAnsi="David" w:cs="David"/>
          <w:b/>
          <w:bCs/>
          <w:sz w:val="24"/>
          <w:szCs w:val="24"/>
          <w:rtl/>
        </w:rPr>
        <w:t>הבנת הציוויים העולים מתוך הפסוקים (משימה 1)</w:t>
      </w:r>
    </w:p>
    <w:p w:rsidR="00FD6D74" w:rsidRPr="00BB22A7" w:rsidRDefault="00FD6D74" w:rsidP="00FD6D74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BB22A7">
        <w:rPr>
          <w:rFonts w:ascii="David" w:hAnsi="David" w:cs="David" w:hint="cs"/>
          <w:sz w:val="24"/>
          <w:szCs w:val="24"/>
          <w:rtl/>
        </w:rPr>
        <w:t xml:space="preserve">התלמידים </w:t>
      </w:r>
      <w:r>
        <w:rPr>
          <w:rFonts w:ascii="David" w:hAnsi="David" w:cs="David" w:hint="cs"/>
          <w:sz w:val="24"/>
          <w:szCs w:val="24"/>
          <w:rtl/>
        </w:rPr>
        <w:t>יקראו את הפסוקים מהתורה ומהנביא, ויכתבו את לשון הפסוקים לפעולות השונות שיש לעשות בעת צרה.</w:t>
      </w:r>
    </w:p>
    <w:p w:rsidR="00FD6D74" w:rsidRPr="00C33D16" w:rsidRDefault="00FD6D74" w:rsidP="00FD6D74">
      <w:pPr>
        <w:pStyle w:val="aa"/>
        <w:numPr>
          <w:ilvl w:val="0"/>
          <w:numId w:val="24"/>
        </w:numPr>
        <w:spacing w:after="12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C33D16">
        <w:rPr>
          <w:rFonts w:ascii="David" w:hAnsi="David" w:cs="David" w:hint="cs"/>
          <w:b/>
          <w:bCs/>
          <w:sz w:val="24"/>
          <w:szCs w:val="24"/>
          <w:rtl/>
        </w:rPr>
        <w:t xml:space="preserve">יצירת סיפור מרצף תמונות (משימה </w:t>
      </w:r>
      <w:r>
        <w:rPr>
          <w:rFonts w:ascii="David" w:hAnsi="David" w:cs="David" w:hint="cs"/>
          <w:b/>
          <w:bCs/>
          <w:sz w:val="24"/>
          <w:szCs w:val="24"/>
          <w:rtl/>
        </w:rPr>
        <w:t>2</w:t>
      </w:r>
      <w:r w:rsidRPr="00C33D16">
        <w:rPr>
          <w:rFonts w:ascii="David" w:hAnsi="David" w:cs="David" w:hint="cs"/>
          <w:b/>
          <w:bCs/>
          <w:sz w:val="24"/>
          <w:szCs w:val="24"/>
          <w:rtl/>
        </w:rPr>
        <w:t>)</w:t>
      </w:r>
    </w:p>
    <w:p w:rsidR="00FD6D74" w:rsidRDefault="00FD6D74" w:rsidP="00FD6D74">
      <w:pPr>
        <w:spacing w:after="12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התלמידים יצרו סיפור מסגרת לרצף של שלוש תמונות בהקשר לנלמד ביחידה זו, ואף יכתבו מה עורר את האדם לתשובה.</w:t>
      </w:r>
    </w:p>
    <w:p w:rsidR="00FD6D74" w:rsidRDefault="00FD6D74" w:rsidP="00FD6D74">
      <w:pPr>
        <w:spacing w:after="120" w:line="360" w:lineRule="auto"/>
        <w:rPr>
          <w:rFonts w:ascii="David" w:hAnsi="David" w:cs="David"/>
          <w:sz w:val="24"/>
          <w:szCs w:val="24"/>
          <w:rtl/>
        </w:rPr>
      </w:pPr>
    </w:p>
    <w:p w:rsidR="00FD6D74" w:rsidRPr="0037709D" w:rsidRDefault="00FD6D74" w:rsidP="00FD6D74">
      <w:pPr>
        <w:spacing w:after="120" w:line="360" w:lineRule="auto"/>
        <w:rPr>
          <w:rFonts w:ascii="David" w:hAnsi="David" w:cs="David"/>
          <w:sz w:val="24"/>
          <w:szCs w:val="24"/>
          <w:rtl/>
        </w:rPr>
      </w:pPr>
      <w:r w:rsidRPr="0037709D">
        <w:rPr>
          <w:rFonts w:ascii="David" w:hAnsi="David" w:cs="David"/>
          <w:sz w:val="24"/>
          <w:szCs w:val="24"/>
          <w:highlight w:val="green"/>
          <w:rtl/>
        </w:rPr>
        <w:t>משמעות</w:t>
      </w:r>
    </w:p>
    <w:p w:rsidR="00FD6D74" w:rsidRDefault="00FD6D74" w:rsidP="00FD6D74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37709D">
        <w:rPr>
          <w:rFonts w:ascii="David" w:hAnsi="David" w:cs="David"/>
          <w:sz w:val="24"/>
          <w:szCs w:val="24"/>
          <w:rtl/>
        </w:rPr>
        <w:lastRenderedPageBreak/>
        <w:t xml:space="preserve">עיקר </w:t>
      </w:r>
      <w:r>
        <w:rPr>
          <w:rFonts w:ascii="David" w:hAnsi="David" w:cs="David" w:hint="cs"/>
          <w:sz w:val="24"/>
          <w:szCs w:val="24"/>
          <w:rtl/>
        </w:rPr>
        <w:t>ה</w:t>
      </w:r>
      <w:r w:rsidRPr="0037709D">
        <w:rPr>
          <w:rFonts w:ascii="David" w:hAnsi="David" w:cs="David"/>
          <w:sz w:val="24"/>
          <w:szCs w:val="24"/>
          <w:rtl/>
        </w:rPr>
        <w:t xml:space="preserve">תענית </w:t>
      </w:r>
      <w:r>
        <w:rPr>
          <w:rFonts w:ascii="David" w:hAnsi="David" w:cs="David" w:hint="cs"/>
          <w:sz w:val="24"/>
          <w:szCs w:val="24"/>
          <w:rtl/>
        </w:rPr>
        <w:t>אינו</w:t>
      </w:r>
      <w:r>
        <w:rPr>
          <w:rFonts w:ascii="David" w:hAnsi="David" w:cs="David"/>
          <w:sz w:val="24"/>
          <w:szCs w:val="24"/>
          <w:rtl/>
        </w:rPr>
        <w:t xml:space="preserve"> הצום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>
        <w:rPr>
          <w:rFonts w:ascii="David" w:hAnsi="David" w:cs="David"/>
          <w:sz w:val="24"/>
          <w:szCs w:val="24"/>
          <w:rtl/>
        </w:rPr>
        <w:t>אל</w:t>
      </w:r>
      <w:r>
        <w:rPr>
          <w:rFonts w:ascii="David" w:hAnsi="David" w:cs="David" w:hint="cs"/>
          <w:sz w:val="24"/>
          <w:szCs w:val="24"/>
          <w:rtl/>
        </w:rPr>
        <w:t>א דברים שנועדו לצער אותנו ולהביא את האדם להת</w:t>
      </w:r>
      <w:r w:rsidRPr="0037709D">
        <w:rPr>
          <w:rFonts w:ascii="David" w:hAnsi="David" w:cs="David"/>
          <w:sz w:val="24"/>
          <w:szCs w:val="24"/>
          <w:rtl/>
        </w:rPr>
        <w:t>עורר</w:t>
      </w:r>
      <w:r>
        <w:rPr>
          <w:rFonts w:ascii="David" w:hAnsi="David" w:cs="David" w:hint="cs"/>
          <w:sz w:val="24"/>
          <w:szCs w:val="24"/>
          <w:rtl/>
        </w:rPr>
        <w:t>ות</w:t>
      </w:r>
      <w:r>
        <w:rPr>
          <w:rFonts w:ascii="David" w:hAnsi="David" w:cs="David"/>
          <w:sz w:val="24"/>
          <w:szCs w:val="24"/>
          <w:rtl/>
        </w:rPr>
        <w:t xml:space="preserve"> ל</w:t>
      </w:r>
      <w:r w:rsidRPr="0037709D">
        <w:rPr>
          <w:rFonts w:ascii="David" w:hAnsi="David" w:cs="David"/>
          <w:sz w:val="24"/>
          <w:szCs w:val="24"/>
          <w:rtl/>
        </w:rPr>
        <w:t>תשובה.</w:t>
      </w:r>
      <w:r>
        <w:rPr>
          <w:rFonts w:ascii="David" w:hAnsi="David" w:cs="David" w:hint="cs"/>
          <w:sz w:val="24"/>
          <w:szCs w:val="24"/>
          <w:rtl/>
        </w:rPr>
        <w:t xml:space="preserve"> התלמידים יתבקשו לכתוב אלו דברים נוספים יכולים לגרום לאדם להתעורר לתשובה (משימה 3).</w:t>
      </w:r>
    </w:p>
    <w:p w:rsidR="00FD6D74" w:rsidRPr="0037709D" w:rsidRDefault="00FD6D74" w:rsidP="00FD6D74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FD6D74" w:rsidRPr="0037709D" w:rsidRDefault="00FD6D74" w:rsidP="00FD6D74">
      <w:pPr>
        <w:spacing w:after="120" w:line="360" w:lineRule="auto"/>
        <w:outlineLvl w:val="0"/>
        <w:rPr>
          <w:rFonts w:ascii="David" w:hAnsi="David" w:cs="David"/>
          <w:sz w:val="24"/>
          <w:szCs w:val="24"/>
          <w:rtl/>
        </w:rPr>
      </w:pPr>
      <w:r w:rsidRPr="0037709D">
        <w:rPr>
          <w:rFonts w:ascii="David" w:hAnsi="David" w:cs="David"/>
          <w:sz w:val="24"/>
          <w:szCs w:val="24"/>
          <w:highlight w:val="green"/>
          <w:rtl/>
        </w:rPr>
        <w:t>מטרות</w:t>
      </w:r>
    </w:p>
    <w:p w:rsidR="00FD6D74" w:rsidRPr="0037709D" w:rsidRDefault="00FD6D74" w:rsidP="00FD6D74">
      <w:pPr>
        <w:pStyle w:val="aa"/>
        <w:numPr>
          <w:ilvl w:val="0"/>
          <w:numId w:val="23"/>
        </w:numPr>
        <w:spacing w:after="200" w:line="360" w:lineRule="auto"/>
        <w:rPr>
          <w:rFonts w:ascii="David" w:hAnsi="David" w:cs="David"/>
          <w:sz w:val="24"/>
          <w:szCs w:val="24"/>
          <w:rtl/>
        </w:rPr>
      </w:pPr>
      <w:r w:rsidRPr="0037709D">
        <w:rPr>
          <w:rFonts w:ascii="David" w:hAnsi="David" w:cs="David"/>
          <w:sz w:val="24"/>
          <w:szCs w:val="24"/>
          <w:rtl/>
        </w:rPr>
        <w:t xml:space="preserve">הישג </w:t>
      </w:r>
      <w:r w:rsidRPr="0037709D">
        <w:rPr>
          <w:rFonts w:ascii="David" w:hAnsi="David" w:cs="David"/>
          <w:b/>
          <w:bCs/>
          <w:sz w:val="24"/>
          <w:szCs w:val="24"/>
          <w:rtl/>
        </w:rPr>
        <w:t>מתורה שבכתב לתושב"ע</w:t>
      </w:r>
      <w:r w:rsidRPr="0037709D">
        <w:rPr>
          <w:rFonts w:ascii="David" w:hAnsi="David" w:cs="David"/>
          <w:sz w:val="24"/>
          <w:szCs w:val="24"/>
          <w:rtl/>
        </w:rPr>
        <w:t>: התלמיד ידע מה התורה מצווה לעשות בשעת צרה ומה מוסיף על כך הנביא.</w:t>
      </w:r>
    </w:p>
    <w:p w:rsidR="00FD6D74" w:rsidRPr="0037709D" w:rsidRDefault="00FD6D74" w:rsidP="00FD6D74">
      <w:pPr>
        <w:pStyle w:val="aa"/>
        <w:numPr>
          <w:ilvl w:val="0"/>
          <w:numId w:val="23"/>
        </w:numPr>
        <w:spacing w:after="200" w:line="360" w:lineRule="auto"/>
        <w:rPr>
          <w:rFonts w:ascii="David" w:hAnsi="David" w:cs="David"/>
          <w:sz w:val="24"/>
          <w:szCs w:val="24"/>
          <w:rtl/>
        </w:rPr>
      </w:pPr>
      <w:r w:rsidRPr="0037709D">
        <w:rPr>
          <w:rFonts w:ascii="David" w:hAnsi="David" w:cs="David"/>
          <w:sz w:val="24"/>
          <w:szCs w:val="24"/>
          <w:rtl/>
        </w:rPr>
        <w:t xml:space="preserve">הישג </w:t>
      </w:r>
      <w:r w:rsidRPr="0037709D">
        <w:rPr>
          <w:rFonts w:ascii="David" w:hAnsi="David" w:cs="David"/>
          <w:b/>
          <w:bCs/>
          <w:sz w:val="24"/>
          <w:szCs w:val="24"/>
          <w:rtl/>
        </w:rPr>
        <w:t>לשון חכמים</w:t>
      </w:r>
      <w:r w:rsidRPr="0037709D">
        <w:rPr>
          <w:rFonts w:ascii="David" w:hAnsi="David" w:cs="David"/>
          <w:sz w:val="24"/>
          <w:szCs w:val="24"/>
          <w:rtl/>
        </w:rPr>
        <w:t>: התלמיד יכיר את המושג 'תעניות'.</w:t>
      </w:r>
    </w:p>
    <w:p w:rsidR="00FD6D74" w:rsidRPr="0037709D" w:rsidRDefault="00FD6D74" w:rsidP="00FD6D74">
      <w:pPr>
        <w:pStyle w:val="aa"/>
        <w:numPr>
          <w:ilvl w:val="0"/>
          <w:numId w:val="23"/>
        </w:numPr>
        <w:spacing w:after="200" w:line="360" w:lineRule="auto"/>
        <w:rPr>
          <w:rFonts w:ascii="David" w:hAnsi="David" w:cs="David"/>
          <w:sz w:val="24"/>
          <w:szCs w:val="24"/>
          <w:rtl/>
        </w:rPr>
      </w:pPr>
      <w:r w:rsidRPr="0037709D">
        <w:rPr>
          <w:rFonts w:ascii="David" w:hAnsi="David" w:cs="David"/>
          <w:sz w:val="24"/>
          <w:szCs w:val="24"/>
          <w:rtl/>
        </w:rPr>
        <w:t xml:space="preserve">הישג </w:t>
      </w:r>
      <w:r w:rsidRPr="0037709D">
        <w:rPr>
          <w:rFonts w:ascii="David" w:hAnsi="David" w:cs="David"/>
          <w:b/>
          <w:bCs/>
          <w:sz w:val="24"/>
          <w:szCs w:val="24"/>
          <w:rtl/>
        </w:rPr>
        <w:t>תושב"ע</w:t>
      </w:r>
      <w:r w:rsidRPr="0037709D">
        <w:rPr>
          <w:rFonts w:ascii="David" w:hAnsi="David" w:cs="David"/>
          <w:sz w:val="24"/>
          <w:szCs w:val="24"/>
          <w:rtl/>
        </w:rPr>
        <w:t>: התלמיד יכיר את חשיבות כוונת הלב והחזרה בתשובה בימי התענית.</w:t>
      </w:r>
    </w:p>
    <w:p w:rsidR="006D07BF" w:rsidRPr="00FD6D74" w:rsidRDefault="00FD6D74" w:rsidP="00FD6D74">
      <w:pPr>
        <w:pStyle w:val="aa"/>
        <w:numPr>
          <w:ilvl w:val="0"/>
          <w:numId w:val="23"/>
        </w:numPr>
        <w:spacing w:after="200" w:line="360" w:lineRule="auto"/>
        <w:rPr>
          <w:rFonts w:ascii="David" w:hAnsi="David" w:cs="David"/>
          <w:sz w:val="24"/>
          <w:szCs w:val="24"/>
        </w:rPr>
      </w:pPr>
      <w:r w:rsidRPr="0037709D">
        <w:rPr>
          <w:rFonts w:ascii="David" w:hAnsi="David" w:cs="David"/>
          <w:sz w:val="24"/>
          <w:szCs w:val="24"/>
          <w:rtl/>
        </w:rPr>
        <w:t xml:space="preserve">הישג </w:t>
      </w:r>
      <w:r w:rsidRPr="0037709D">
        <w:rPr>
          <w:rFonts w:ascii="David" w:hAnsi="David" w:cs="David"/>
          <w:b/>
          <w:bCs/>
          <w:sz w:val="24"/>
          <w:szCs w:val="24"/>
          <w:rtl/>
        </w:rPr>
        <w:t>תורת חיים</w:t>
      </w:r>
      <w:r w:rsidRPr="0037709D">
        <w:rPr>
          <w:rFonts w:ascii="David" w:hAnsi="David" w:cs="David"/>
          <w:sz w:val="24"/>
          <w:szCs w:val="24"/>
          <w:rtl/>
        </w:rPr>
        <w:t xml:space="preserve">: התלמיד יכיר </w:t>
      </w:r>
      <w:r>
        <w:rPr>
          <w:rFonts w:ascii="David" w:hAnsi="David" w:cs="David"/>
          <w:sz w:val="24"/>
          <w:szCs w:val="24"/>
          <w:rtl/>
        </w:rPr>
        <w:t>בחשיבות הכוונה הפנימית ושלא די</w:t>
      </w:r>
      <w:r w:rsidRPr="0037709D">
        <w:rPr>
          <w:rFonts w:ascii="David" w:hAnsi="David" w:cs="David"/>
          <w:sz w:val="24"/>
          <w:szCs w:val="24"/>
          <w:rtl/>
        </w:rPr>
        <w:t xml:space="preserve"> במעשה החיצוני</w:t>
      </w:r>
      <w:r>
        <w:rPr>
          <w:rFonts w:ascii="David" w:hAnsi="David" w:cs="David" w:hint="cs"/>
          <w:sz w:val="24"/>
          <w:szCs w:val="24"/>
          <w:rtl/>
        </w:rPr>
        <w:t xml:space="preserve"> בלבד</w:t>
      </w:r>
      <w:r w:rsidRPr="0037709D">
        <w:rPr>
          <w:rFonts w:ascii="David" w:hAnsi="David" w:cs="David"/>
          <w:sz w:val="24"/>
          <w:szCs w:val="24"/>
          <w:rtl/>
        </w:rPr>
        <w:t>.</w:t>
      </w:r>
      <w:r w:rsidR="002B1C39" w:rsidRPr="00FD6D74">
        <w:rPr>
          <w:rFonts w:ascii="David" w:hAnsi="David" w:cs="David"/>
          <w:sz w:val="24"/>
          <w:szCs w:val="24"/>
          <w:rtl/>
        </w:rPr>
        <w:t xml:space="preserve"> </w:t>
      </w:r>
      <w:r w:rsidR="00374A92">
        <w:rPr>
          <w:rFonts w:hint="cs"/>
          <w:noProof/>
          <w:rtl/>
        </w:rPr>
        <w:drawing>
          <wp:anchor distT="0" distB="0" distL="114300" distR="114300" simplePos="0" relativeHeight="251668480" behindDoc="1" locked="0" layoutInCell="1" allowOverlap="1" wp14:anchorId="3A44EB20" wp14:editId="00FCF722">
            <wp:simplePos x="0" y="0"/>
            <wp:positionH relativeFrom="column">
              <wp:posOffset>-904875</wp:posOffset>
            </wp:positionH>
            <wp:positionV relativeFrom="paragraph">
              <wp:posOffset>17780</wp:posOffset>
            </wp:positionV>
            <wp:extent cx="1945640" cy="1064260"/>
            <wp:effectExtent l="0" t="0" r="0" b="0"/>
            <wp:wrapNone/>
            <wp:docPr id="6" name="תמונה 0" descr="Screen Shot 2014-11-27 at 16.32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1-27 at 16.32.3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D07BF" w:rsidRPr="00FD6D74" w:rsidSect="001A5CA9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670" w:rsidRDefault="00361670" w:rsidP="00284F1C">
      <w:pPr>
        <w:spacing w:after="0" w:line="240" w:lineRule="auto"/>
      </w:pPr>
      <w:r>
        <w:separator/>
      </w:r>
    </w:p>
  </w:endnote>
  <w:endnote w:type="continuationSeparator" w:id="0">
    <w:p w:rsidR="00361670" w:rsidRDefault="00361670" w:rsidP="0028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023" w:rsidRDefault="00117023" w:rsidP="00117023">
    <w:pPr>
      <w:pStyle w:val="a6"/>
      <w:jc w:val="center"/>
    </w:pPr>
    <w:r>
      <w:rPr>
        <w:rFonts w:hint="cs"/>
        <w:rtl/>
      </w:rPr>
      <w:t>כל הזכויות שמורות למרכז הלכה והוראה ולגמרא ברורה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670" w:rsidRDefault="00361670" w:rsidP="00284F1C">
      <w:pPr>
        <w:spacing w:after="0" w:line="240" w:lineRule="auto"/>
      </w:pPr>
      <w:r>
        <w:separator/>
      </w:r>
    </w:p>
  </w:footnote>
  <w:footnote w:type="continuationSeparator" w:id="0">
    <w:p w:rsidR="00361670" w:rsidRDefault="00361670" w:rsidP="00284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F1C" w:rsidRDefault="00284F1C" w:rsidP="00284F1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3C09"/>
    <w:multiLevelType w:val="hybridMultilevel"/>
    <w:tmpl w:val="B4B63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1524"/>
    <w:multiLevelType w:val="hybridMultilevel"/>
    <w:tmpl w:val="21D8D30E"/>
    <w:lvl w:ilvl="0" w:tplc="FF0AF1A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B34B8"/>
    <w:multiLevelType w:val="hybridMultilevel"/>
    <w:tmpl w:val="E2268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034C5"/>
    <w:multiLevelType w:val="hybridMultilevel"/>
    <w:tmpl w:val="47560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81B09"/>
    <w:multiLevelType w:val="hybridMultilevel"/>
    <w:tmpl w:val="DBA4D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342E8"/>
    <w:multiLevelType w:val="hybridMultilevel"/>
    <w:tmpl w:val="FAE85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37F3A"/>
    <w:multiLevelType w:val="hybridMultilevel"/>
    <w:tmpl w:val="A898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10CFA"/>
    <w:multiLevelType w:val="hybridMultilevel"/>
    <w:tmpl w:val="EB583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72190"/>
    <w:multiLevelType w:val="hybridMultilevel"/>
    <w:tmpl w:val="9D46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A036B"/>
    <w:multiLevelType w:val="hybridMultilevel"/>
    <w:tmpl w:val="45AE9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459F9"/>
    <w:multiLevelType w:val="hybridMultilevel"/>
    <w:tmpl w:val="55065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E04D6"/>
    <w:multiLevelType w:val="hybridMultilevel"/>
    <w:tmpl w:val="1DBC0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525D4"/>
    <w:multiLevelType w:val="hybridMultilevel"/>
    <w:tmpl w:val="D88C2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A3EAA"/>
    <w:multiLevelType w:val="hybridMultilevel"/>
    <w:tmpl w:val="0D2E0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04AA8"/>
    <w:multiLevelType w:val="hybridMultilevel"/>
    <w:tmpl w:val="64207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B2140"/>
    <w:multiLevelType w:val="hybridMultilevel"/>
    <w:tmpl w:val="A5FAE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0124D"/>
    <w:multiLevelType w:val="hybridMultilevel"/>
    <w:tmpl w:val="98464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81E1D"/>
    <w:multiLevelType w:val="hybridMultilevel"/>
    <w:tmpl w:val="07E2D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E33E3"/>
    <w:multiLevelType w:val="hybridMultilevel"/>
    <w:tmpl w:val="951A7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421D0"/>
    <w:multiLevelType w:val="hybridMultilevel"/>
    <w:tmpl w:val="A0E01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13960"/>
    <w:multiLevelType w:val="hybridMultilevel"/>
    <w:tmpl w:val="8BB2A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146B0"/>
    <w:multiLevelType w:val="hybridMultilevel"/>
    <w:tmpl w:val="3E56E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647646"/>
    <w:multiLevelType w:val="hybridMultilevel"/>
    <w:tmpl w:val="C4E04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A0DD0"/>
    <w:multiLevelType w:val="hybridMultilevel"/>
    <w:tmpl w:val="4FFCD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4"/>
  </w:num>
  <w:num w:numId="4">
    <w:abstractNumId w:val="12"/>
  </w:num>
  <w:num w:numId="5">
    <w:abstractNumId w:val="5"/>
  </w:num>
  <w:num w:numId="6">
    <w:abstractNumId w:val="8"/>
  </w:num>
  <w:num w:numId="7">
    <w:abstractNumId w:val="16"/>
  </w:num>
  <w:num w:numId="8">
    <w:abstractNumId w:val="0"/>
  </w:num>
  <w:num w:numId="9">
    <w:abstractNumId w:val="13"/>
  </w:num>
  <w:num w:numId="10">
    <w:abstractNumId w:val="23"/>
  </w:num>
  <w:num w:numId="11">
    <w:abstractNumId w:val="22"/>
  </w:num>
  <w:num w:numId="12">
    <w:abstractNumId w:val="18"/>
  </w:num>
  <w:num w:numId="13">
    <w:abstractNumId w:val="2"/>
  </w:num>
  <w:num w:numId="14">
    <w:abstractNumId w:val="21"/>
  </w:num>
  <w:num w:numId="15">
    <w:abstractNumId w:val="14"/>
  </w:num>
  <w:num w:numId="16">
    <w:abstractNumId w:val="17"/>
  </w:num>
  <w:num w:numId="17">
    <w:abstractNumId w:val="9"/>
  </w:num>
  <w:num w:numId="18">
    <w:abstractNumId w:val="10"/>
  </w:num>
  <w:num w:numId="19">
    <w:abstractNumId w:val="20"/>
  </w:num>
  <w:num w:numId="20">
    <w:abstractNumId w:val="15"/>
  </w:num>
  <w:num w:numId="21">
    <w:abstractNumId w:val="7"/>
  </w:num>
  <w:num w:numId="22">
    <w:abstractNumId w:val="6"/>
  </w:num>
  <w:num w:numId="23">
    <w:abstractNumId w:val="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80"/>
    <w:rsid w:val="00016326"/>
    <w:rsid w:val="000938A9"/>
    <w:rsid w:val="00114BEA"/>
    <w:rsid w:val="00117023"/>
    <w:rsid w:val="00121F5E"/>
    <w:rsid w:val="00123EFB"/>
    <w:rsid w:val="00126050"/>
    <w:rsid w:val="001574B4"/>
    <w:rsid w:val="00170874"/>
    <w:rsid w:val="001A5CA9"/>
    <w:rsid w:val="001B72E3"/>
    <w:rsid w:val="001C3174"/>
    <w:rsid w:val="001E4FE8"/>
    <w:rsid w:val="0021483B"/>
    <w:rsid w:val="00235B45"/>
    <w:rsid w:val="00242980"/>
    <w:rsid w:val="00284F1C"/>
    <w:rsid w:val="002B1C39"/>
    <w:rsid w:val="002B595E"/>
    <w:rsid w:val="002D0F07"/>
    <w:rsid w:val="00310D43"/>
    <w:rsid w:val="0032610B"/>
    <w:rsid w:val="00361670"/>
    <w:rsid w:val="00374A92"/>
    <w:rsid w:val="003B7CB0"/>
    <w:rsid w:val="003D2C9A"/>
    <w:rsid w:val="003D7674"/>
    <w:rsid w:val="004111BF"/>
    <w:rsid w:val="00417688"/>
    <w:rsid w:val="0044080E"/>
    <w:rsid w:val="00481A0B"/>
    <w:rsid w:val="004B5ACC"/>
    <w:rsid w:val="004F5D8B"/>
    <w:rsid w:val="004F65FB"/>
    <w:rsid w:val="00535C72"/>
    <w:rsid w:val="00584A5D"/>
    <w:rsid w:val="005979AC"/>
    <w:rsid w:val="005B528A"/>
    <w:rsid w:val="005D67DC"/>
    <w:rsid w:val="006540D5"/>
    <w:rsid w:val="006969CB"/>
    <w:rsid w:val="006A2844"/>
    <w:rsid w:val="006A59A1"/>
    <w:rsid w:val="006B5BCE"/>
    <w:rsid w:val="007C37FF"/>
    <w:rsid w:val="00830598"/>
    <w:rsid w:val="0083237F"/>
    <w:rsid w:val="008476B9"/>
    <w:rsid w:val="00876C00"/>
    <w:rsid w:val="00902F05"/>
    <w:rsid w:val="0090670B"/>
    <w:rsid w:val="00927523"/>
    <w:rsid w:val="009B41FE"/>
    <w:rsid w:val="009D4263"/>
    <w:rsid w:val="009F16E3"/>
    <w:rsid w:val="00A204FE"/>
    <w:rsid w:val="00AB0E34"/>
    <w:rsid w:val="00B86702"/>
    <w:rsid w:val="00BB5C11"/>
    <w:rsid w:val="00BD4A89"/>
    <w:rsid w:val="00C02E81"/>
    <w:rsid w:val="00C14419"/>
    <w:rsid w:val="00C35755"/>
    <w:rsid w:val="00C76634"/>
    <w:rsid w:val="00CD0EB4"/>
    <w:rsid w:val="00CD57F7"/>
    <w:rsid w:val="00D439D0"/>
    <w:rsid w:val="00D53F7F"/>
    <w:rsid w:val="00D8568D"/>
    <w:rsid w:val="00DD1FB2"/>
    <w:rsid w:val="00E0117C"/>
    <w:rsid w:val="00E940EF"/>
    <w:rsid w:val="00ED2608"/>
    <w:rsid w:val="00EF1EEE"/>
    <w:rsid w:val="00F16493"/>
    <w:rsid w:val="00F24C13"/>
    <w:rsid w:val="00F610D6"/>
    <w:rsid w:val="00FB770A"/>
    <w:rsid w:val="00FC5E14"/>
    <w:rsid w:val="00FD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05B08-2812-42C0-9BBE-12477B4A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980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84F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284F1C"/>
    <w:rPr>
      <w:rFonts w:eastAsiaTheme="minorEastAsia"/>
    </w:rPr>
  </w:style>
  <w:style w:type="paragraph" w:styleId="a6">
    <w:name w:val="footer"/>
    <w:basedOn w:val="a"/>
    <w:link w:val="a7"/>
    <w:uiPriority w:val="99"/>
    <w:semiHidden/>
    <w:unhideWhenUsed/>
    <w:rsid w:val="00284F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284F1C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28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284F1C"/>
    <w:rPr>
      <w:rFonts w:ascii="Tahoma" w:eastAsiaTheme="minorEastAsi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B72E3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רונית דרור</dc:creator>
  <cp:lastModifiedBy>הרב מוטי שרגא</cp:lastModifiedBy>
  <cp:revision>4</cp:revision>
  <dcterms:created xsi:type="dcterms:W3CDTF">2016-06-26T14:15:00Z</dcterms:created>
  <dcterms:modified xsi:type="dcterms:W3CDTF">2016-06-26T14:17:00Z</dcterms:modified>
</cp:coreProperties>
</file>