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E9" w:rsidRDefault="001F03E9" w:rsidP="001F03E9">
      <w:pPr>
        <w:pStyle w:val="3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מגילה פרק ב משנה ה</w:t>
      </w:r>
    </w:p>
    <w:p w:rsidR="001F03E9" w:rsidRPr="001F03E9" w:rsidRDefault="001F03E9" w:rsidP="001F03E9">
      <w:pPr>
        <w:rPr>
          <w:rtl/>
        </w:rPr>
      </w:pPr>
    </w:p>
    <w:p w:rsidR="001F03E9" w:rsidRDefault="001F03E9" w:rsidP="001F03E9">
      <w:pPr>
        <w:spacing w:before="120" w:after="120" w:line="24" w:lineRule="atLeast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מצוות שזמן קיומן הוא כל היום</w:t>
      </w:r>
    </w:p>
    <w:p w:rsidR="001F03E9" w:rsidRDefault="001F03E9" w:rsidP="001F03E9">
      <w:pPr>
        <w:rPr>
          <w:rtl/>
        </w:rPr>
      </w:pPr>
    </w:p>
    <w:p w:rsidR="001F03E9" w:rsidRDefault="001F03E9" w:rsidP="001F03E9">
      <w:pPr>
        <w:pStyle w:val="2"/>
        <w:rPr>
          <w:rtl/>
        </w:rPr>
      </w:pPr>
      <w:r w:rsidRPr="001F00E1">
        <w:rPr>
          <w:rFonts w:hint="cs"/>
          <w:rtl/>
        </w:rPr>
        <w:t xml:space="preserve">כָּל הַיּוֹם כָּשֵׁר לִקְרִיאַת הַמְּגִלָּה, </w:t>
      </w:r>
    </w:p>
    <w:p w:rsidR="001F03E9" w:rsidRDefault="001F03E9" w:rsidP="001F03E9">
      <w:pPr>
        <w:pStyle w:val="2"/>
        <w:rPr>
          <w:rtl/>
        </w:rPr>
      </w:pPr>
      <w:r w:rsidRPr="001F00E1">
        <w:rPr>
          <w:rFonts w:hint="cs"/>
          <w:rtl/>
        </w:rPr>
        <w:t>וְלִקְרִיאַת הַהַלֵּל, וְלִתְקִיעַת שׁוֹפָר, וְלִנְטִילַת לו</w:t>
      </w:r>
      <w:r>
        <w:rPr>
          <w:rFonts w:hint="cs"/>
          <w:rtl/>
        </w:rPr>
        <w:t xml:space="preserve">ּלָב, </w:t>
      </w:r>
    </w:p>
    <w:p w:rsidR="001F03E9" w:rsidRDefault="001F03E9" w:rsidP="001F03E9">
      <w:pPr>
        <w:pStyle w:val="2"/>
        <w:rPr>
          <w:rtl/>
        </w:rPr>
      </w:pPr>
      <w:r>
        <w:rPr>
          <w:rFonts w:hint="cs"/>
          <w:rtl/>
        </w:rPr>
        <w:t xml:space="preserve">וְלִתְפִלַּת </w:t>
      </w:r>
      <w:proofErr w:type="spellStart"/>
      <w:r>
        <w:rPr>
          <w:rFonts w:hint="cs"/>
          <w:rtl/>
        </w:rPr>
        <w:t>הַמּוּסָפִין</w:t>
      </w:r>
      <w:proofErr w:type="spellEnd"/>
      <w:r w:rsidRPr="001F00E1">
        <w:rPr>
          <w:rFonts w:hint="cs"/>
          <w:rtl/>
        </w:rPr>
        <w:t xml:space="preserve">, </w:t>
      </w:r>
      <w:proofErr w:type="spellStart"/>
      <w:r w:rsidRPr="001F00E1">
        <w:rPr>
          <w:rFonts w:hint="cs"/>
          <w:rtl/>
        </w:rPr>
        <w:t>וְלַמּוּסָפִין</w:t>
      </w:r>
      <w:proofErr w:type="spellEnd"/>
      <w:r w:rsidRPr="001F00E1">
        <w:rPr>
          <w:rFonts w:hint="cs"/>
          <w:rtl/>
        </w:rPr>
        <w:t xml:space="preserve">, </w:t>
      </w:r>
    </w:p>
    <w:p w:rsidR="001F03E9" w:rsidRPr="002930D1" w:rsidRDefault="001F03E9" w:rsidP="001F03E9">
      <w:pPr>
        <w:pStyle w:val="2"/>
        <w:ind w:left="368"/>
        <w:rPr>
          <w:b w:val="0"/>
          <w:bCs w:val="0"/>
          <w:sz w:val="26"/>
          <w:szCs w:val="26"/>
          <w:rtl/>
        </w:rPr>
      </w:pPr>
      <w:proofErr w:type="spellStart"/>
      <w:r w:rsidRPr="002930D1">
        <w:rPr>
          <w:rFonts w:hint="cs"/>
          <w:b w:val="0"/>
          <w:bCs w:val="0"/>
          <w:sz w:val="26"/>
          <w:szCs w:val="26"/>
          <w:rtl/>
        </w:rPr>
        <w:t>וּלְוִדּוּי</w:t>
      </w:r>
      <w:proofErr w:type="spellEnd"/>
      <w:r w:rsidRPr="002930D1">
        <w:rPr>
          <w:rFonts w:hint="cs"/>
          <w:b w:val="0"/>
          <w:bCs w:val="0"/>
          <w:sz w:val="26"/>
          <w:szCs w:val="26"/>
          <w:rtl/>
        </w:rPr>
        <w:t xml:space="preserve"> הַפָּרִים, </w:t>
      </w:r>
      <w:proofErr w:type="spellStart"/>
      <w:r w:rsidRPr="002930D1">
        <w:rPr>
          <w:rFonts w:hint="cs"/>
          <w:b w:val="0"/>
          <w:bCs w:val="0"/>
          <w:sz w:val="26"/>
          <w:szCs w:val="26"/>
          <w:rtl/>
        </w:rPr>
        <w:t>וּלְוִדּוּי</w:t>
      </w:r>
      <w:proofErr w:type="spellEnd"/>
      <w:r w:rsidRPr="002930D1">
        <w:rPr>
          <w:rFonts w:hint="cs"/>
          <w:b w:val="0"/>
          <w:bCs w:val="0"/>
          <w:sz w:val="26"/>
          <w:szCs w:val="26"/>
          <w:rtl/>
        </w:rPr>
        <w:t xml:space="preserve"> הַמַּעֲשֵׂר, </w:t>
      </w:r>
      <w:proofErr w:type="spellStart"/>
      <w:r w:rsidRPr="002930D1">
        <w:rPr>
          <w:rFonts w:hint="cs"/>
          <w:b w:val="0"/>
          <w:bCs w:val="0"/>
          <w:sz w:val="26"/>
          <w:szCs w:val="26"/>
          <w:rtl/>
        </w:rPr>
        <w:t>וּלְוִדּוּי</w:t>
      </w:r>
      <w:proofErr w:type="spellEnd"/>
      <w:r w:rsidRPr="002930D1">
        <w:rPr>
          <w:rFonts w:hint="cs"/>
          <w:b w:val="0"/>
          <w:bCs w:val="0"/>
          <w:sz w:val="26"/>
          <w:szCs w:val="26"/>
          <w:rtl/>
        </w:rPr>
        <w:t xml:space="preserve"> יוֹם הַכִּפּוּרִים, לִסְמִיכָה, לִשְׁחִיטָה, לִתְנוּפָה, לְהַגָּשָׁה, לִקְמִיצָה וּלְהַקְטָרָה, לִמְלִיקָה, וּלְקַבָּלָה, וּלְהַזָּיָה, </w:t>
      </w:r>
      <w:proofErr w:type="spellStart"/>
      <w:r w:rsidRPr="002930D1">
        <w:rPr>
          <w:rFonts w:hint="cs"/>
          <w:b w:val="0"/>
          <w:bCs w:val="0"/>
          <w:sz w:val="26"/>
          <w:szCs w:val="26"/>
          <w:rtl/>
        </w:rPr>
        <w:t>וּלְהַשְׁקָיַת</w:t>
      </w:r>
      <w:proofErr w:type="spellEnd"/>
      <w:r w:rsidRPr="002930D1">
        <w:rPr>
          <w:rFonts w:hint="cs"/>
          <w:b w:val="0"/>
          <w:bCs w:val="0"/>
          <w:sz w:val="26"/>
          <w:szCs w:val="26"/>
          <w:rtl/>
        </w:rPr>
        <w:t xml:space="preserve"> סוֹטָה, וְלַעֲרִיפַת הָעֶגְלָה, וּלְטָהֳרַת </w:t>
      </w:r>
      <w:proofErr w:type="spellStart"/>
      <w:r w:rsidRPr="002930D1">
        <w:rPr>
          <w:rFonts w:hint="cs"/>
          <w:b w:val="0"/>
          <w:bCs w:val="0"/>
          <w:sz w:val="26"/>
          <w:szCs w:val="26"/>
          <w:rtl/>
        </w:rPr>
        <w:t>הַמְּצֹרָע</w:t>
      </w:r>
      <w:proofErr w:type="spellEnd"/>
      <w:r w:rsidRPr="002930D1">
        <w:rPr>
          <w:rFonts w:hint="cs"/>
          <w:b w:val="0"/>
          <w:bCs w:val="0"/>
          <w:sz w:val="26"/>
          <w:szCs w:val="26"/>
          <w:rtl/>
        </w:rPr>
        <w:t>.</w:t>
      </w:r>
    </w:p>
    <w:p w:rsidR="001F03E9" w:rsidRPr="002930D1" w:rsidRDefault="001F03E9" w:rsidP="001F03E9">
      <w:pPr>
        <w:rPr>
          <w:rtl/>
        </w:rPr>
      </w:pPr>
    </w:p>
    <w:p w:rsidR="001F03E9" w:rsidRDefault="001F03E9" w:rsidP="001F03E9">
      <w:pPr>
        <w:pStyle w:val="a3"/>
        <w:rPr>
          <w:rtl/>
        </w:rPr>
      </w:pPr>
      <w:r w:rsidRPr="001269DD">
        <w:rPr>
          <w:rtl/>
        </w:rPr>
        <w:t>משימה 1:</w:t>
      </w:r>
    </w:p>
    <w:p w:rsidR="001F03E9" w:rsidRDefault="001F03E9" w:rsidP="001F03E9">
      <w:pPr>
        <w:pStyle w:val="a5"/>
        <w:rPr>
          <w:rtl/>
        </w:rPr>
      </w:pPr>
      <w:r>
        <w:rPr>
          <w:rFonts w:hint="cs"/>
          <w:rtl/>
        </w:rPr>
        <w:t xml:space="preserve">במשנה שלנו יש </w:t>
      </w:r>
      <w:r w:rsidRPr="00DC4933">
        <w:rPr>
          <w:rFonts w:hint="cs"/>
          <w:b/>
          <w:bCs/>
          <w:rtl/>
        </w:rPr>
        <w:t>מילת דין</w:t>
      </w:r>
      <w:r>
        <w:rPr>
          <w:rFonts w:hint="cs"/>
          <w:rtl/>
        </w:rPr>
        <w:t xml:space="preserve"> אחת. סמנו אותה </w:t>
      </w:r>
      <w:r w:rsidRPr="001F03E9">
        <w:rPr>
          <w:rFonts w:hint="cs"/>
          <w:highlight w:val="lightGray"/>
          <w:rtl/>
        </w:rPr>
        <w:t>בירוק</w:t>
      </w:r>
      <w:r>
        <w:rPr>
          <w:rFonts w:hint="cs"/>
          <w:rtl/>
        </w:rPr>
        <w:t>.</w:t>
      </w:r>
    </w:p>
    <w:p w:rsidR="001F03E9" w:rsidRDefault="001F03E9" w:rsidP="001F03E9">
      <w:pPr>
        <w:pStyle w:val="a5"/>
        <w:rPr>
          <w:rtl/>
        </w:rPr>
      </w:pPr>
    </w:p>
    <w:p w:rsidR="001F03E9" w:rsidRDefault="001F03E9" w:rsidP="001F03E9">
      <w:pPr>
        <w:pStyle w:val="a3"/>
        <w:rPr>
          <w:rtl/>
        </w:rPr>
      </w:pPr>
      <w:r>
        <w:rPr>
          <w:rFonts w:hint="cs"/>
          <w:rtl/>
        </w:rPr>
        <w:t>משימ</w:t>
      </w:r>
      <w:r w:rsidRPr="00851A6D">
        <w:rPr>
          <w:rStyle w:val="a4"/>
          <w:rFonts w:hint="cs"/>
          <w:rtl/>
        </w:rPr>
        <w:t>ה</w:t>
      </w:r>
      <w:r>
        <w:rPr>
          <w:rFonts w:hint="cs"/>
          <w:rtl/>
        </w:rPr>
        <w:t xml:space="preserve"> 2:</w:t>
      </w:r>
    </w:p>
    <w:p w:rsidR="001F03E9" w:rsidRDefault="001F03E9" w:rsidP="001F03E9">
      <w:pPr>
        <w:pStyle w:val="a5"/>
      </w:pPr>
      <w:r>
        <w:rPr>
          <w:rFonts w:hint="cs"/>
          <w:rtl/>
        </w:rPr>
        <w:t>"</w:t>
      </w:r>
      <w:r w:rsidRPr="006934E5">
        <w:rPr>
          <w:rFonts w:hint="cs"/>
          <w:rtl/>
        </w:rPr>
        <w:t>וְהַיָּמִים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הָאֵלֶּה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נִזְכָּרִים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וְנַעֲשִׂים</w:t>
      </w:r>
      <w:r>
        <w:rPr>
          <w:rFonts w:hint="cs"/>
          <w:rtl/>
        </w:rPr>
        <w:t xml:space="preserve">" (אסתר ט,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). </w:t>
      </w:r>
    </w:p>
    <w:p w:rsidR="001F03E9" w:rsidRDefault="001F03E9" w:rsidP="001F03E9">
      <w:pPr>
        <w:pStyle w:val="a5"/>
        <w:rPr>
          <w:rtl/>
        </w:rPr>
      </w:pPr>
    </w:p>
    <w:p w:rsidR="001F03E9" w:rsidRDefault="001F03E9" w:rsidP="001F03E9">
      <w:pPr>
        <w:pStyle w:val="a5"/>
        <w:rPr>
          <w:rtl/>
        </w:rPr>
      </w:pPr>
      <w:r>
        <w:rPr>
          <w:rFonts w:hint="cs"/>
          <w:rtl/>
        </w:rPr>
        <w:t xml:space="preserve">הדגישו את המילה שממנה למדו חכמים שזמן קריאת המגילה הוא </w:t>
      </w:r>
      <w:r w:rsidRPr="001F03E9">
        <w:rPr>
          <w:rFonts w:hint="cs"/>
          <w:b/>
          <w:bCs/>
          <w:rtl/>
        </w:rPr>
        <w:t>כל היום</w:t>
      </w:r>
      <w:r>
        <w:rPr>
          <w:rFonts w:hint="cs"/>
          <w:rtl/>
        </w:rPr>
        <w:t xml:space="preserve">. </w:t>
      </w:r>
    </w:p>
    <w:p w:rsidR="001F03E9" w:rsidRDefault="001F03E9" w:rsidP="001F03E9">
      <w:pPr>
        <w:pStyle w:val="a5"/>
        <w:rPr>
          <w:rFonts w:hint="cs"/>
          <w:rtl/>
        </w:rPr>
      </w:pPr>
    </w:p>
    <w:p w:rsidR="001F03E9" w:rsidRDefault="001F03E9" w:rsidP="001F03E9">
      <w:pPr>
        <w:pStyle w:val="a5"/>
        <w:rPr>
          <w:rtl/>
        </w:rPr>
      </w:pPr>
    </w:p>
    <w:p w:rsidR="001F03E9" w:rsidRDefault="001F03E9" w:rsidP="001F03E9">
      <w:pPr>
        <w:pStyle w:val="a3"/>
        <w:rPr>
          <w:rtl/>
        </w:rPr>
      </w:pPr>
      <w:r>
        <w:rPr>
          <w:rFonts w:hint="cs"/>
          <w:rtl/>
        </w:rPr>
        <w:t>משימה 3:</w:t>
      </w:r>
    </w:p>
    <w:p w:rsidR="001F03E9" w:rsidRDefault="001F03E9" w:rsidP="001F03E9">
      <w:pPr>
        <w:pStyle w:val="a5"/>
        <w:rPr>
          <w:rtl/>
        </w:rPr>
      </w:pPr>
      <w:r>
        <w:rPr>
          <w:rFonts w:hint="cs"/>
          <w:rtl/>
        </w:rPr>
        <w:t xml:space="preserve">השלימו בטבלה את הפסוקים </w:t>
      </w:r>
      <w:proofErr w:type="spellStart"/>
      <w:r>
        <w:rPr>
          <w:rFonts w:hint="cs"/>
          <w:rtl/>
        </w:rPr>
        <w:t>המאימים</w:t>
      </w:r>
      <w:proofErr w:type="spellEnd"/>
      <w:r>
        <w:rPr>
          <w:rFonts w:hint="cs"/>
          <w:rtl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F03E9" w:rsidTr="0036317D">
        <w:tc>
          <w:tcPr>
            <w:tcW w:w="4261" w:type="dxa"/>
          </w:tcPr>
          <w:p w:rsidR="001F03E9" w:rsidRPr="00EA79B8" w:rsidRDefault="001F03E9" w:rsidP="0036317D">
            <w:pPr>
              <w:pStyle w:val="a5"/>
              <w:jc w:val="center"/>
              <w:rPr>
                <w:rtl/>
              </w:rPr>
            </w:pPr>
            <w:proofErr w:type="spellStart"/>
            <w:r w:rsidRPr="00EA79B8">
              <w:rPr>
                <w:rFonts w:hint="cs"/>
                <w:rtl/>
              </w:rPr>
              <w:t>המצוָה</w:t>
            </w:r>
            <w:proofErr w:type="spellEnd"/>
          </w:p>
        </w:tc>
        <w:tc>
          <w:tcPr>
            <w:tcW w:w="4261" w:type="dxa"/>
          </w:tcPr>
          <w:p w:rsidR="001F03E9" w:rsidRPr="00EA79B8" w:rsidRDefault="001F03E9" w:rsidP="0036317D">
            <w:pPr>
              <w:pStyle w:val="a5"/>
              <w:jc w:val="center"/>
              <w:rPr>
                <w:rtl/>
              </w:rPr>
            </w:pPr>
            <w:r w:rsidRPr="00EA79B8">
              <w:rPr>
                <w:rFonts w:hint="cs"/>
                <w:rtl/>
              </w:rPr>
              <w:t xml:space="preserve">הפסוק </w:t>
            </w:r>
            <w:r>
              <w:rPr>
                <w:rFonts w:hint="cs"/>
                <w:rtl/>
              </w:rPr>
              <w:t>ש</w:t>
            </w:r>
            <w:r w:rsidRPr="00EA79B8">
              <w:rPr>
                <w:rFonts w:hint="cs"/>
                <w:rtl/>
              </w:rPr>
              <w:t>ממנו</w:t>
            </w:r>
            <w:r>
              <w:rPr>
                <w:rFonts w:hint="cs"/>
                <w:rtl/>
              </w:rPr>
              <w:t xml:space="preserve"> לומדים</w:t>
            </w:r>
            <w:r w:rsidRPr="00EA79B8">
              <w:rPr>
                <w:rFonts w:hint="cs"/>
                <w:rtl/>
              </w:rPr>
              <w:t xml:space="preserve"> שזמן </w:t>
            </w:r>
            <w:proofErr w:type="spellStart"/>
            <w:r w:rsidRPr="00EA79B8">
              <w:rPr>
                <w:rFonts w:hint="cs"/>
                <w:rtl/>
              </w:rPr>
              <w:t>המצוָה</w:t>
            </w:r>
            <w:proofErr w:type="spellEnd"/>
            <w:r w:rsidRPr="00EA79B8">
              <w:rPr>
                <w:rFonts w:hint="cs"/>
                <w:rtl/>
              </w:rPr>
              <w:t xml:space="preserve"> הוא </w:t>
            </w:r>
            <w:r w:rsidRPr="00EA79B8">
              <w:rPr>
                <w:rFonts w:hint="cs"/>
                <w:b/>
                <w:bCs/>
                <w:rtl/>
              </w:rPr>
              <w:t>ביום</w:t>
            </w:r>
          </w:p>
        </w:tc>
      </w:tr>
      <w:tr w:rsidR="001F03E9" w:rsidTr="0036317D"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קריאת ההלל</w:t>
            </w:r>
          </w:p>
        </w:tc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תהלים </w:t>
            </w:r>
            <w:proofErr w:type="spellStart"/>
            <w:r>
              <w:rPr>
                <w:rFonts w:hint="cs"/>
                <w:rtl/>
              </w:rPr>
              <w:t>קיח</w:t>
            </w:r>
            <w:proofErr w:type="spellEnd"/>
            <w:r>
              <w:rPr>
                <w:rFonts w:hint="cs"/>
                <w:rtl/>
              </w:rPr>
              <w:t>, כד</w:t>
            </w:r>
          </w:p>
        </w:tc>
      </w:tr>
      <w:tr w:rsidR="001F03E9" w:rsidTr="0036317D"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תקיעת שופר</w:t>
            </w:r>
          </w:p>
        </w:tc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</w:p>
        </w:tc>
      </w:tr>
      <w:tr w:rsidR="001F03E9" w:rsidTr="0036317D"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נטילת לולב</w:t>
            </w:r>
          </w:p>
        </w:tc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</w:p>
        </w:tc>
      </w:tr>
      <w:tr w:rsidR="001F03E9" w:rsidTr="0036317D">
        <w:tc>
          <w:tcPr>
            <w:tcW w:w="4261" w:type="dxa"/>
          </w:tcPr>
          <w:p w:rsidR="001F03E9" w:rsidRDefault="001F03E9" w:rsidP="0036317D">
            <w:pPr>
              <w:pStyle w:val="a5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תפילת </w:t>
            </w:r>
            <w:proofErr w:type="spellStart"/>
            <w:r>
              <w:rPr>
                <w:rFonts w:hint="cs"/>
                <w:rtl/>
              </w:rPr>
              <w:t>המוספין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ומוספין</w:t>
            </w:r>
            <w:proofErr w:type="spellEnd"/>
          </w:p>
        </w:tc>
        <w:tc>
          <w:tcPr>
            <w:tcW w:w="4261" w:type="dxa"/>
          </w:tcPr>
          <w:p w:rsidR="001F03E9" w:rsidRDefault="001F03E9" w:rsidP="0036317D">
            <w:pPr>
              <w:pStyle w:val="a5"/>
              <w:rPr>
                <w:rtl/>
              </w:rPr>
            </w:pPr>
          </w:p>
        </w:tc>
      </w:tr>
    </w:tbl>
    <w:p w:rsidR="001F03E9" w:rsidRDefault="001F03E9" w:rsidP="001F03E9">
      <w:pPr>
        <w:pStyle w:val="a5"/>
        <w:ind w:firstLine="360"/>
        <w:jc w:val="center"/>
        <w:rPr>
          <w:rtl/>
        </w:rPr>
      </w:pPr>
    </w:p>
    <w:p w:rsidR="001F03E9" w:rsidRDefault="001F03E9" w:rsidP="001F03E9">
      <w:pPr>
        <w:pStyle w:val="a5"/>
        <w:ind w:firstLine="360"/>
        <w:jc w:val="center"/>
        <w:rPr>
          <w:rtl/>
        </w:rPr>
      </w:pPr>
      <w:r>
        <w:rPr>
          <w:rFonts w:hint="cs"/>
          <w:rtl/>
        </w:rPr>
        <w:t>הפסוקים:</w:t>
      </w:r>
    </w:p>
    <w:p w:rsidR="001F03E9" w:rsidRDefault="001F03E9" w:rsidP="001F03E9">
      <w:pPr>
        <w:pStyle w:val="a5"/>
        <w:ind w:firstLine="360"/>
        <w:jc w:val="center"/>
        <w:rPr>
          <w:rtl/>
        </w:rPr>
      </w:pPr>
      <w:r>
        <w:rPr>
          <w:rFonts w:hint="cs"/>
          <w:rtl/>
        </w:rPr>
        <w:t>"</w:t>
      </w:r>
      <w:r w:rsidRPr="006934E5">
        <w:rPr>
          <w:rFonts w:hint="cs"/>
          <w:rtl/>
        </w:rPr>
        <w:t>זֶה</w:t>
      </w:r>
      <w:r>
        <w:rPr>
          <w:rFonts w:hint="cs"/>
          <w:rtl/>
        </w:rPr>
        <w:t xml:space="preserve"> </w:t>
      </w:r>
      <w:r w:rsidRPr="006934E5">
        <w:rPr>
          <w:rFonts w:hint="cs"/>
          <w:b/>
          <w:bCs/>
          <w:rtl/>
        </w:rPr>
        <w:t>הַיּוֹם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עָשָׂה</w:t>
      </w:r>
      <w:r w:rsidRPr="006934E5">
        <w:rPr>
          <w:rtl/>
        </w:rPr>
        <w:t xml:space="preserve"> </w:t>
      </w:r>
      <w:r>
        <w:rPr>
          <w:rFonts w:hint="cs"/>
          <w:rtl/>
        </w:rPr>
        <w:t>ה',</w:t>
      </w:r>
      <w:r>
        <w:rPr>
          <w:rtl/>
        </w:rPr>
        <w:t xml:space="preserve"> </w:t>
      </w:r>
      <w:r w:rsidRPr="006934E5">
        <w:rPr>
          <w:rFonts w:hint="cs"/>
          <w:rtl/>
        </w:rPr>
        <w:t>נָגִילָה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וְנִשְׂמְחָה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בוֹ</w:t>
      </w:r>
      <w:r>
        <w:rPr>
          <w:rFonts w:hint="cs"/>
          <w:rtl/>
        </w:rPr>
        <w:t xml:space="preserve">" (תהלים </w:t>
      </w:r>
      <w:proofErr w:type="spellStart"/>
      <w:r>
        <w:rPr>
          <w:rFonts w:hint="cs"/>
          <w:rtl/>
        </w:rPr>
        <w:t>קיח</w:t>
      </w:r>
      <w:proofErr w:type="spellEnd"/>
      <w:r>
        <w:rPr>
          <w:rFonts w:hint="cs"/>
          <w:rtl/>
        </w:rPr>
        <w:t>, כד).</w:t>
      </w:r>
    </w:p>
    <w:p w:rsidR="001F03E9" w:rsidRDefault="001F03E9" w:rsidP="001F03E9">
      <w:pPr>
        <w:pStyle w:val="a5"/>
        <w:ind w:firstLine="360"/>
        <w:jc w:val="center"/>
        <w:rPr>
          <w:rtl/>
        </w:rPr>
      </w:pPr>
      <w:r>
        <w:rPr>
          <w:rFonts w:hint="cs"/>
          <w:rtl/>
        </w:rPr>
        <w:t>"</w:t>
      </w:r>
      <w:r w:rsidRPr="006934E5">
        <w:rPr>
          <w:rFonts w:hint="cs"/>
          <w:rtl/>
        </w:rPr>
        <w:t>וּלְקַחְתֶּם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לָכֶם</w:t>
      </w:r>
      <w:r w:rsidRPr="006934E5">
        <w:rPr>
          <w:rtl/>
        </w:rPr>
        <w:t xml:space="preserve"> </w:t>
      </w:r>
      <w:r w:rsidRPr="006934E5">
        <w:rPr>
          <w:rFonts w:hint="cs"/>
          <w:b/>
          <w:bCs/>
          <w:rtl/>
        </w:rPr>
        <w:t>בַּיּוֹם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הָרִאשׁוֹן</w:t>
      </w:r>
      <w:r w:rsidRPr="006934E5">
        <w:rPr>
          <w:rtl/>
        </w:rPr>
        <w:t xml:space="preserve">, </w:t>
      </w:r>
      <w:r w:rsidRPr="006934E5">
        <w:rPr>
          <w:rFonts w:hint="cs"/>
          <w:rtl/>
        </w:rPr>
        <w:t>פְּרִי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עֵץ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הָדָר</w:t>
      </w:r>
      <w:r>
        <w:rPr>
          <w:rFonts w:hint="cs"/>
          <w:rtl/>
        </w:rPr>
        <w:t xml:space="preserve">..." (ויקרא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>, מ).</w:t>
      </w:r>
    </w:p>
    <w:p w:rsidR="001F03E9" w:rsidRDefault="001F03E9" w:rsidP="001F03E9">
      <w:pPr>
        <w:pStyle w:val="a5"/>
        <w:ind w:firstLine="360"/>
        <w:jc w:val="center"/>
        <w:rPr>
          <w:rtl/>
        </w:rPr>
      </w:pPr>
      <w:r>
        <w:rPr>
          <w:rFonts w:hint="cs"/>
          <w:rtl/>
        </w:rPr>
        <w:t>"</w:t>
      </w:r>
      <w:r w:rsidRPr="006934E5">
        <w:rPr>
          <w:rFonts w:hint="cs"/>
          <w:rtl/>
        </w:rPr>
        <w:t>לְהַקְרִיב</w:t>
      </w:r>
      <w:r w:rsidRPr="006934E5">
        <w:rPr>
          <w:rtl/>
        </w:rPr>
        <w:t xml:space="preserve"> </w:t>
      </w:r>
      <w:proofErr w:type="spellStart"/>
      <w:r w:rsidRPr="006934E5">
        <w:rPr>
          <w:rFonts w:hint="cs"/>
          <w:rtl/>
        </w:rPr>
        <w:t>אִשֶּׁה</w:t>
      </w:r>
      <w:proofErr w:type="spellEnd"/>
      <w:r w:rsidRPr="006934E5">
        <w:rPr>
          <w:rtl/>
        </w:rPr>
        <w:t xml:space="preserve"> </w:t>
      </w:r>
      <w:r w:rsidRPr="006934E5">
        <w:rPr>
          <w:rFonts w:hint="cs"/>
          <w:rtl/>
        </w:rPr>
        <w:t>לַ</w:t>
      </w:r>
      <w:r>
        <w:rPr>
          <w:rFonts w:hint="cs"/>
          <w:rtl/>
        </w:rPr>
        <w:t>ה',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עֹלָה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וּמִנְחָה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זֶבַח</w:t>
      </w:r>
      <w:r w:rsidRPr="006934E5">
        <w:rPr>
          <w:rtl/>
        </w:rPr>
        <w:t xml:space="preserve"> </w:t>
      </w:r>
      <w:r w:rsidRPr="006934E5">
        <w:rPr>
          <w:rFonts w:hint="cs"/>
          <w:rtl/>
        </w:rPr>
        <w:t>וּנְסָכִים</w:t>
      </w:r>
      <w:r>
        <w:rPr>
          <w:rFonts w:hint="cs"/>
          <w:rtl/>
        </w:rPr>
        <w:t xml:space="preserve">, </w:t>
      </w:r>
      <w:r w:rsidRPr="006934E5">
        <w:rPr>
          <w:rFonts w:hint="cs"/>
          <w:rtl/>
        </w:rPr>
        <w:t>דְּבַר</w:t>
      </w:r>
      <w:r>
        <w:rPr>
          <w:rFonts w:hint="cs"/>
          <w:rtl/>
        </w:rPr>
        <w:t xml:space="preserve"> </w:t>
      </w:r>
      <w:r w:rsidRPr="006934E5">
        <w:rPr>
          <w:rFonts w:hint="cs"/>
          <w:rtl/>
        </w:rPr>
        <w:t>יוֹם</w:t>
      </w:r>
      <w:r w:rsidRPr="006934E5">
        <w:rPr>
          <w:rtl/>
        </w:rPr>
        <w:t xml:space="preserve"> </w:t>
      </w:r>
      <w:r w:rsidRPr="00C73471">
        <w:rPr>
          <w:rFonts w:hint="cs"/>
          <w:b/>
          <w:bCs/>
          <w:rtl/>
        </w:rPr>
        <w:t>בְּיוֹמוֹ</w:t>
      </w:r>
      <w:r>
        <w:rPr>
          <w:rFonts w:hint="cs"/>
          <w:rtl/>
        </w:rPr>
        <w:t xml:space="preserve">" (ויקרא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>).</w:t>
      </w:r>
    </w:p>
    <w:p w:rsidR="001F03E9" w:rsidRDefault="001F03E9" w:rsidP="001F03E9">
      <w:pPr>
        <w:pStyle w:val="a5"/>
        <w:ind w:firstLine="360"/>
        <w:jc w:val="center"/>
        <w:rPr>
          <w:rtl/>
        </w:rPr>
      </w:pPr>
      <w:r>
        <w:rPr>
          <w:rFonts w:hint="cs"/>
          <w:rtl/>
        </w:rPr>
        <w:t>"</w:t>
      </w:r>
      <w:r w:rsidRPr="00C73471">
        <w:rPr>
          <w:rFonts w:hint="cs"/>
          <w:b/>
          <w:bCs/>
          <w:rtl/>
        </w:rPr>
        <w:t>יוֹם</w:t>
      </w:r>
      <w:r w:rsidRPr="00C73471">
        <w:rPr>
          <w:b/>
          <w:bCs/>
          <w:rtl/>
        </w:rPr>
        <w:t xml:space="preserve"> </w:t>
      </w:r>
      <w:r w:rsidRPr="00C73471">
        <w:rPr>
          <w:rFonts w:hint="cs"/>
          <w:rtl/>
        </w:rPr>
        <w:t>תְּרוּעָה</w:t>
      </w:r>
      <w:r w:rsidRPr="00C73471">
        <w:rPr>
          <w:rtl/>
        </w:rPr>
        <w:t xml:space="preserve"> </w:t>
      </w:r>
      <w:r w:rsidRPr="00C73471">
        <w:rPr>
          <w:rFonts w:hint="cs"/>
          <w:rtl/>
        </w:rPr>
        <w:t>יִהְיֶה</w:t>
      </w:r>
      <w:r w:rsidRPr="00C73471">
        <w:rPr>
          <w:rtl/>
        </w:rPr>
        <w:t xml:space="preserve"> </w:t>
      </w:r>
      <w:r w:rsidRPr="00C73471">
        <w:rPr>
          <w:rFonts w:hint="cs"/>
          <w:rtl/>
        </w:rPr>
        <w:t>לָכֶם</w:t>
      </w:r>
      <w:r>
        <w:rPr>
          <w:rFonts w:hint="cs"/>
          <w:rtl/>
        </w:rPr>
        <w:t xml:space="preserve">" (במדבר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>, א).</w:t>
      </w:r>
    </w:p>
    <w:p w:rsidR="001F03E9" w:rsidRDefault="001F03E9" w:rsidP="001F03E9">
      <w:pPr>
        <w:pStyle w:val="a5"/>
        <w:rPr>
          <w:rtl/>
        </w:rPr>
      </w:pPr>
    </w:p>
    <w:p w:rsidR="001F03E9" w:rsidRDefault="001F03E9" w:rsidP="001F03E9">
      <w:pPr>
        <w:pStyle w:val="a5"/>
        <w:rPr>
          <w:rFonts w:hint="cs"/>
          <w:b/>
          <w:bCs/>
          <w:rtl/>
        </w:rPr>
      </w:pPr>
      <w:r w:rsidRPr="00851A6D">
        <w:rPr>
          <w:rFonts w:hint="cs"/>
          <w:b/>
          <w:bCs/>
          <w:rtl/>
        </w:rPr>
        <w:t>משימה 4:</w:t>
      </w:r>
    </w:p>
    <w:p w:rsidR="001F03E9" w:rsidRDefault="001F03E9" w:rsidP="001F03E9">
      <w:pPr>
        <w:pStyle w:val="a5"/>
        <w:rPr>
          <w:b/>
          <w:bCs/>
          <w:rtl/>
        </w:rPr>
      </w:pPr>
    </w:p>
    <w:p w:rsidR="001F03E9" w:rsidRPr="00851A6D" w:rsidRDefault="001F03E9" w:rsidP="001F03E9">
      <w:pPr>
        <w:pStyle w:val="a5"/>
      </w:pPr>
      <w:r w:rsidRPr="00851A6D">
        <w:rPr>
          <w:rFonts w:hint="cs"/>
          <w:rtl/>
        </w:rPr>
        <w:t>מחקו את המיותר:</w:t>
      </w:r>
    </w:p>
    <w:p w:rsidR="001F03E9" w:rsidRDefault="001F03E9" w:rsidP="001F03E9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מי שנטל לולב בלילה הראשון של סוכות </w:t>
      </w:r>
      <w:r w:rsidRPr="002D7954">
        <w:rPr>
          <w:rFonts w:hint="cs"/>
          <w:u w:val="single"/>
          <w:rtl/>
        </w:rPr>
        <w:t>יצא / לא יצא</w:t>
      </w:r>
      <w:r>
        <w:rPr>
          <w:rFonts w:hint="cs"/>
          <w:rtl/>
        </w:rPr>
        <w:t xml:space="preserve"> ידי חובתו.</w:t>
      </w:r>
    </w:p>
    <w:p w:rsidR="001F03E9" w:rsidRDefault="001F03E9" w:rsidP="001F03E9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מי שקרא את ההלל בלילה הראשון של חנוכה </w:t>
      </w:r>
      <w:r w:rsidRPr="002D7954">
        <w:rPr>
          <w:rFonts w:hint="cs"/>
          <w:u w:val="single"/>
          <w:rtl/>
        </w:rPr>
        <w:t>צריך / לא צריך</w:t>
      </w:r>
      <w:r>
        <w:rPr>
          <w:rFonts w:hint="cs"/>
          <w:rtl/>
        </w:rPr>
        <w:t xml:space="preserve"> לקרוא שנית ביום.</w:t>
      </w:r>
    </w:p>
    <w:p w:rsidR="001F03E9" w:rsidRDefault="001F03E9" w:rsidP="001F03E9">
      <w:pPr>
        <w:pStyle w:val="a5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מי שהתפלל תפילת מוסף בליל שבת </w:t>
      </w:r>
      <w:r w:rsidRPr="002D7954">
        <w:rPr>
          <w:rFonts w:hint="cs"/>
          <w:u w:val="single"/>
          <w:rtl/>
        </w:rPr>
        <w:t>יצא / לא יצא</w:t>
      </w:r>
      <w:r>
        <w:rPr>
          <w:rFonts w:hint="cs"/>
          <w:rtl/>
        </w:rPr>
        <w:t xml:space="preserve"> ידי חובתו.</w:t>
      </w:r>
    </w:p>
    <w:p w:rsidR="001F03E9" w:rsidRPr="00DC4933" w:rsidRDefault="001F03E9" w:rsidP="001F03E9">
      <w:pPr>
        <w:pStyle w:val="a5"/>
        <w:rPr>
          <w:rtl/>
        </w:rPr>
      </w:pPr>
    </w:p>
    <w:p w:rsidR="001F03E9" w:rsidRDefault="001F03E9" w:rsidP="001F03E9">
      <w:pPr>
        <w:pStyle w:val="a3"/>
        <w:rPr>
          <w:rtl/>
        </w:rPr>
      </w:pPr>
    </w:p>
    <w:p w:rsidR="001F03E9" w:rsidRDefault="001F03E9" w:rsidP="001F03E9">
      <w:pPr>
        <w:pStyle w:val="a3"/>
        <w:rPr>
          <w:rtl/>
        </w:rPr>
      </w:pPr>
      <w:r>
        <w:rPr>
          <w:rFonts w:hint="cs"/>
          <w:rtl/>
        </w:rPr>
        <w:t>משימה 5:</w:t>
      </w:r>
    </w:p>
    <w:p w:rsidR="001F03E9" w:rsidRPr="00851A6D" w:rsidRDefault="001F03E9" w:rsidP="001F03E9">
      <w:pPr>
        <w:pStyle w:val="a3"/>
        <w:rPr>
          <w:b w:val="0"/>
          <w:bCs w:val="0"/>
          <w:rtl/>
        </w:rPr>
      </w:pPr>
      <w:r w:rsidRPr="00851A6D">
        <w:rPr>
          <w:rFonts w:hint="cs"/>
          <w:b w:val="0"/>
          <w:bCs w:val="0"/>
          <w:rtl/>
        </w:rPr>
        <w:t>השלימו:</w:t>
      </w:r>
    </w:p>
    <w:p w:rsidR="001F03E9" w:rsidRDefault="001F03E9" w:rsidP="001F03E9">
      <w:pPr>
        <w:pStyle w:val="a5"/>
      </w:pPr>
      <w:r>
        <w:rPr>
          <w:rFonts w:hint="cs"/>
          <w:rtl/>
        </w:rPr>
        <w:t>המשותף לכל המצווֹת שהוזכרו במשנה הוא שזמן קיומן הוא ___</w:t>
      </w:r>
      <w:r>
        <w:rPr>
          <w:rFonts w:hint="cs"/>
          <w:rtl/>
        </w:rPr>
        <w:t>___</w:t>
      </w:r>
      <w:bookmarkStart w:id="0" w:name="_GoBack"/>
      <w:bookmarkEnd w:id="0"/>
      <w:r>
        <w:rPr>
          <w:rFonts w:hint="cs"/>
          <w:rtl/>
        </w:rPr>
        <w:t>____.</w:t>
      </w:r>
    </w:p>
    <w:p w:rsidR="001F03E9" w:rsidRPr="00851A6D" w:rsidRDefault="001F03E9" w:rsidP="001F03E9">
      <w:pPr>
        <w:pStyle w:val="a3"/>
        <w:rPr>
          <w:rtl/>
        </w:rPr>
      </w:pPr>
    </w:p>
    <w:p w:rsidR="003F7BDD" w:rsidRDefault="003F7BDD">
      <w:pPr>
        <w:rPr>
          <w:rFonts w:hint="cs"/>
        </w:rPr>
      </w:pPr>
    </w:p>
    <w:sectPr w:rsidR="003F7BDD" w:rsidSect="001F03E9">
      <w:pgSz w:w="11906" w:h="16838"/>
      <w:pgMar w:top="1418" w:right="1800" w:bottom="141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15D"/>
    <w:multiLevelType w:val="hybridMultilevel"/>
    <w:tmpl w:val="76028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E9"/>
    <w:rsid w:val="001F03E9"/>
    <w:rsid w:val="003F7BD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E9"/>
    <w:pPr>
      <w:bidi/>
      <w:jc w:val="both"/>
    </w:pPr>
    <w:rPr>
      <w:rFonts w:ascii="David" w:hAnsi="David" w:cs="David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1F03E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F03E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1F03E9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F0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1F03E9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1F03E9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1F03E9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1F03E9"/>
    <w:rPr>
      <w:rFonts w:cs="David"/>
      <w:sz w:val="26"/>
      <w:szCs w:val="26"/>
    </w:rPr>
  </w:style>
  <w:style w:type="table" w:styleId="a7">
    <w:name w:val="Table Grid"/>
    <w:basedOn w:val="a1"/>
    <w:uiPriority w:val="59"/>
    <w:rsid w:val="001F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E9"/>
    <w:pPr>
      <w:bidi/>
      <w:jc w:val="both"/>
    </w:pPr>
    <w:rPr>
      <w:rFonts w:ascii="David" w:hAnsi="David" w:cs="David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1F03E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F03E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1F03E9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F0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1F03E9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1F03E9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1F03E9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1F03E9"/>
    <w:rPr>
      <w:rFonts w:cs="David"/>
      <w:sz w:val="26"/>
      <w:szCs w:val="26"/>
    </w:rPr>
  </w:style>
  <w:style w:type="table" w:styleId="a7">
    <w:name w:val="Table Grid"/>
    <w:basedOn w:val="a1"/>
    <w:uiPriority w:val="59"/>
    <w:rsid w:val="001F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2016-06-22T10:13:00Z</dcterms:created>
  <dcterms:modified xsi:type="dcterms:W3CDTF">2016-06-22T10:14:00Z</dcterms:modified>
</cp:coreProperties>
</file>