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DA426D">
      <w:pPr>
        <w:pStyle w:val="3"/>
        <w:spacing w:before="120" w:after="120" w:line="26" w:lineRule="atLeast"/>
        <w:rPr>
          <w:rtl/>
        </w:rPr>
      </w:pPr>
      <w:r w:rsidRPr="00A26E75">
        <w:rPr>
          <w:rtl/>
        </w:rPr>
        <w:t>מדריך למורה</w:t>
      </w:r>
    </w:p>
    <w:p w:rsidR="008505C7" w:rsidRPr="00A26E75" w:rsidRDefault="008505C7" w:rsidP="00DA426D">
      <w:pPr>
        <w:pStyle w:val="3"/>
        <w:spacing w:before="120" w:after="120" w:line="26" w:lineRule="atLeast"/>
        <w:rPr>
          <w:rtl/>
        </w:rPr>
      </w:pPr>
      <w:bookmarkStart w:id="0" w:name="_GoBack"/>
      <w:bookmarkEnd w:id="0"/>
      <w:r w:rsidRPr="00A26E75">
        <w:rPr>
          <w:rtl/>
        </w:rPr>
        <w:t xml:space="preserve">מסכת </w:t>
      </w:r>
      <w:r w:rsidR="009843F5">
        <w:rPr>
          <w:rFonts w:hint="cs"/>
          <w:rtl/>
        </w:rPr>
        <w:t>ברכות</w:t>
      </w:r>
      <w:r w:rsidRPr="00A26E75">
        <w:rPr>
          <w:rtl/>
        </w:rPr>
        <w:t xml:space="preserve"> פרק </w:t>
      </w:r>
      <w:r w:rsidR="009843F5">
        <w:rPr>
          <w:rFonts w:hint="cs"/>
          <w:rtl/>
        </w:rPr>
        <w:t>ט</w:t>
      </w:r>
      <w:r w:rsidRPr="00A26E75">
        <w:rPr>
          <w:rtl/>
        </w:rPr>
        <w:t xml:space="preserve"> משנה </w:t>
      </w:r>
      <w:r w:rsidR="009843F5">
        <w:rPr>
          <w:rFonts w:hint="cs"/>
          <w:rtl/>
        </w:rPr>
        <w:t>א</w:t>
      </w:r>
    </w:p>
    <w:p w:rsidR="009843F5" w:rsidRDefault="009843F5" w:rsidP="00DA426D">
      <w:pPr>
        <w:pStyle w:val="1"/>
        <w:spacing w:line="26" w:lineRule="atLeast"/>
        <w:rPr>
          <w:rtl/>
        </w:rPr>
      </w:pPr>
    </w:p>
    <w:p w:rsidR="009843F5" w:rsidRDefault="009843F5" w:rsidP="00DA426D">
      <w:pPr>
        <w:pStyle w:val="1"/>
        <w:spacing w:line="26" w:lineRule="atLeast"/>
        <w:rPr>
          <w:rtl/>
        </w:rPr>
      </w:pPr>
      <w:r>
        <w:rPr>
          <w:rFonts w:hint="cs"/>
          <w:rtl/>
        </w:rPr>
        <w:t>מ</w:t>
      </w:r>
      <w:r>
        <w:rPr>
          <w:rtl/>
        </w:rPr>
        <w:t>ה מברכים כשרואים מקום שנעשה בו נס או שנעקרה ממנו עבודה זרה?</w:t>
      </w:r>
    </w:p>
    <w:p w:rsidR="009843F5" w:rsidRDefault="009843F5" w:rsidP="00DA426D">
      <w:pPr>
        <w:spacing w:before="120" w:after="120" w:line="26" w:lineRule="atLeast"/>
        <w:rPr>
          <w:rtl/>
        </w:rPr>
      </w:pPr>
    </w:p>
    <w:p w:rsidR="009843F5" w:rsidRDefault="009843F5" w:rsidP="00DA426D">
      <w:pPr>
        <w:spacing w:before="120" w:after="120" w:line="26" w:lineRule="atLeast"/>
        <w:rPr>
          <w:rtl/>
        </w:rPr>
      </w:pPr>
      <w:r>
        <w:rPr>
          <w:rFonts w:hint="cs"/>
          <w:rtl/>
        </w:rPr>
        <w:t>פרק ט של מסכת ברכות עוסק בברכות שיש לברך במצבים שונים.</w:t>
      </w:r>
    </w:p>
    <w:p w:rsidR="009843F5" w:rsidRDefault="009843F5" w:rsidP="00DA426D">
      <w:pPr>
        <w:spacing w:before="120" w:after="120" w:line="26" w:lineRule="atLeast"/>
        <w:rPr>
          <w:rtl/>
        </w:rPr>
      </w:pPr>
      <w:r>
        <w:rPr>
          <w:rFonts w:hint="cs"/>
          <w:rtl/>
        </w:rPr>
        <w:t xml:space="preserve">מהי בכלל ברכה? למה מברכים? יש שני פסוקים: השמים שמים לה' " ו"והארץ נתן לבני אדם". מכאן למדו חז"ל שה' נתן לבני האדם רשות ליהנות מהעולם הזה, אבל בתנאי שידעו לברך אותו ו'ליטול רשות'  לפני השימוש. ניתן להמחיש זאת כך. המורה יגיד לתלמידים שצריך להודות לה' על מה שקיבלנו ממנו ולא להשתמש בעולם בלי ברכה. אם ככה, צריך לברך לפני שאוכלים, לפני שמריחים משהו נעים </w:t>
      </w:r>
      <w:proofErr w:type="spellStart"/>
      <w:r>
        <w:rPr>
          <w:rFonts w:hint="cs"/>
          <w:rtl/>
        </w:rPr>
        <w:t>וכו</w:t>
      </w:r>
      <w:proofErr w:type="spellEnd"/>
      <w:r>
        <w:rPr>
          <w:rFonts w:hint="cs"/>
          <w:rtl/>
        </w:rPr>
        <w:t xml:space="preserve">'. אבל רגע, גם את האוויר ה' ברא, האם נברך לפני כל נשימה? ה' ברא גם את האדמה שאנו דורכים עליה, וברא את </w:t>
      </w:r>
      <w:proofErr w:type="spellStart"/>
      <w:r>
        <w:rPr>
          <w:rFonts w:hint="cs"/>
          <w:rtl/>
        </w:rPr>
        <w:t>כח</w:t>
      </w:r>
      <w:proofErr w:type="spellEnd"/>
      <w:r>
        <w:rPr>
          <w:rFonts w:hint="cs"/>
          <w:rtl/>
        </w:rPr>
        <w:t xml:space="preserve"> המשיכה שעוזר לנו לא ליפול אחרי כל צעד. האם נברך לפני כל נשימה. ניתן להציג זאת בצורה מצחיקה.</w:t>
      </w:r>
    </w:p>
    <w:p w:rsidR="009843F5" w:rsidRDefault="009843F5" w:rsidP="00DA426D">
      <w:pPr>
        <w:spacing w:before="120" w:after="120" w:line="26" w:lineRule="atLeast"/>
        <w:rPr>
          <w:rtl/>
        </w:rPr>
      </w:pPr>
      <w:r>
        <w:rPr>
          <w:rFonts w:hint="cs"/>
          <w:rtl/>
        </w:rPr>
        <w:t>מה המסקנה?</w:t>
      </w:r>
    </w:p>
    <w:p w:rsidR="009843F5" w:rsidRDefault="009843F5" w:rsidP="00DA426D">
      <w:pPr>
        <w:spacing w:before="120" w:after="120" w:line="26" w:lineRule="atLeast"/>
        <w:rPr>
          <w:rtl/>
        </w:rPr>
      </w:pPr>
      <w:r>
        <w:rPr>
          <w:rFonts w:hint="cs"/>
          <w:rtl/>
        </w:rPr>
        <w:t xml:space="preserve">אכן, חכמים קבעו שיש דברים שצריך להודות עליהם בכל פעם. למשל, לפני כל אכילה, אחרי כל </w:t>
      </w:r>
      <w:r>
        <w:rPr>
          <w:rtl/>
        </w:rPr>
        <w:t>–</w:t>
      </w:r>
      <w:r>
        <w:rPr>
          <w:rFonts w:hint="cs"/>
          <w:rtl/>
        </w:rPr>
        <w:t xml:space="preserve">פעם שמתפנים </w:t>
      </w:r>
      <w:proofErr w:type="spellStart"/>
      <w:r>
        <w:rPr>
          <w:rFonts w:hint="cs"/>
          <w:rtl/>
        </w:rPr>
        <w:t>וכו</w:t>
      </w:r>
      <w:proofErr w:type="spellEnd"/>
      <w:r>
        <w:rPr>
          <w:rFonts w:hint="cs"/>
          <w:rtl/>
        </w:rPr>
        <w:t xml:space="preserve">'. יש דברים שמודים עליהם פעם ביום, יש כאלו שפעם בשלושים יום, ים כאלו שפעם בשנה ויש אפילו ברכות שמברכים רק פעם אחת בחיים. כמובן </w:t>
      </w:r>
      <w:r>
        <w:rPr>
          <w:rtl/>
        </w:rPr>
        <w:t>–</w:t>
      </w:r>
      <w:r>
        <w:rPr>
          <w:rFonts w:hint="cs"/>
          <w:rtl/>
        </w:rPr>
        <w:t xml:space="preserve"> אנו מזכירים באופן כללי את כל מה שה' עושה לנו שלוש פעמים בכל יום בתפילת 18. </w:t>
      </w:r>
    </w:p>
    <w:p w:rsidR="009843F5" w:rsidRDefault="009843F5" w:rsidP="00DA426D">
      <w:pPr>
        <w:spacing w:before="120" w:after="120" w:line="26" w:lineRule="atLeast"/>
        <w:rPr>
          <w:rtl/>
        </w:rPr>
      </w:pPr>
      <w:r>
        <w:rPr>
          <w:rFonts w:hint="cs"/>
          <w:rtl/>
        </w:rPr>
        <w:t>בלימוד הפרק נעסוק גם בברכות מוכרות יותר, וגם בכאלו מוכרות פחות. כמו כן נעסוק בחובה לברך על הרעה מעין הטובה ועל הטובה מעין הרעה, ועוד.</w:t>
      </w:r>
    </w:p>
    <w:p w:rsidR="009843F5" w:rsidRDefault="009843F5" w:rsidP="00DA426D">
      <w:pPr>
        <w:spacing w:before="120" w:after="120" w:line="26" w:lineRule="atLeast"/>
        <w:rPr>
          <w:rtl/>
        </w:rPr>
      </w:pPr>
    </w:p>
    <w:p w:rsidR="00A23042" w:rsidRPr="00A26E75" w:rsidRDefault="00A23042" w:rsidP="00DA426D">
      <w:pPr>
        <w:spacing w:before="120" w:after="120" w:line="26" w:lineRule="atLeast"/>
        <w:rPr>
          <w:rtl/>
        </w:rPr>
      </w:pPr>
      <w:r w:rsidRPr="00A26E75">
        <w:rPr>
          <w:b/>
          <w:bCs/>
          <w:rtl/>
        </w:rPr>
        <w:t>משך ההוראה</w:t>
      </w:r>
      <w:r w:rsidRPr="00A26E75">
        <w:rPr>
          <w:rtl/>
        </w:rPr>
        <w:t xml:space="preserve">: </w:t>
      </w:r>
      <w:r w:rsidR="009843F5">
        <w:rPr>
          <w:rFonts w:hint="cs"/>
          <w:rtl/>
        </w:rPr>
        <w:t>שיעור אחד</w:t>
      </w:r>
      <w:r w:rsidR="00271226" w:rsidRPr="00A26E75">
        <w:rPr>
          <w:rtl/>
        </w:rPr>
        <w:t>.</w:t>
      </w:r>
    </w:p>
    <w:p w:rsidR="00A23042" w:rsidRPr="00A26E75" w:rsidRDefault="00A23042" w:rsidP="00DA426D">
      <w:pPr>
        <w:spacing w:before="120" w:after="120" w:line="26" w:lineRule="atLeast"/>
        <w:rPr>
          <w:rtl/>
        </w:rPr>
      </w:pPr>
    </w:p>
    <w:p w:rsidR="000B5CD3" w:rsidRPr="00A26E75" w:rsidRDefault="000B5CD3" w:rsidP="00DA426D">
      <w:pPr>
        <w:spacing w:before="120" w:after="120" w:line="26" w:lineRule="atLeast"/>
        <w:rPr>
          <w:rtl/>
        </w:rPr>
      </w:pPr>
      <w:r w:rsidRPr="00A26E75">
        <w:rPr>
          <w:highlight w:val="green"/>
          <w:rtl/>
        </w:rPr>
        <w:t>נוסח המשנה</w:t>
      </w:r>
    </w:p>
    <w:p w:rsidR="009843F5" w:rsidRDefault="009843F5" w:rsidP="00DA426D">
      <w:pPr>
        <w:pStyle w:val="2"/>
        <w:spacing w:line="26" w:lineRule="atLeast"/>
        <w:rPr>
          <w:rtl/>
        </w:rPr>
      </w:pPr>
      <w:r>
        <w:rPr>
          <w:rtl/>
        </w:rPr>
        <w:t xml:space="preserve">הָרוֹאֶה מָקוֹם שֶׁנַּעֲשׂוּ בּוֹ נִסִּים לְיִשְׂרָאֵל, </w:t>
      </w:r>
    </w:p>
    <w:p w:rsidR="009843F5" w:rsidRDefault="009843F5" w:rsidP="00DA426D">
      <w:pPr>
        <w:pStyle w:val="2"/>
        <w:spacing w:line="26" w:lineRule="atLeast"/>
        <w:rPr>
          <w:rtl/>
        </w:rPr>
      </w:pPr>
      <w:r>
        <w:rPr>
          <w:rtl/>
        </w:rPr>
        <w:t>אוֹמֵר:</w:t>
      </w:r>
      <w:r>
        <w:rPr>
          <w:color w:val="FF0000"/>
          <w:rtl/>
        </w:rPr>
        <w:t xml:space="preserve"> "בָּרוּךְ שֶׁ</w:t>
      </w:r>
      <w:r>
        <w:rPr>
          <w:rtl/>
        </w:rPr>
        <w:t>עָשָׂה נִסִּים לַאֲבוֹתֵינוּ".</w:t>
      </w:r>
    </w:p>
    <w:p w:rsidR="009843F5" w:rsidRDefault="009843F5" w:rsidP="00DA426D">
      <w:pPr>
        <w:pStyle w:val="2"/>
        <w:spacing w:line="26" w:lineRule="atLeast"/>
        <w:rPr>
          <w:rtl/>
        </w:rPr>
      </w:pPr>
    </w:p>
    <w:p w:rsidR="009843F5" w:rsidRDefault="009843F5" w:rsidP="00DA426D">
      <w:pPr>
        <w:pStyle w:val="2"/>
        <w:spacing w:line="26" w:lineRule="atLeast"/>
        <w:rPr>
          <w:rtl/>
        </w:rPr>
      </w:pPr>
      <w:r>
        <w:rPr>
          <w:rtl/>
        </w:rPr>
        <w:t xml:space="preserve">מָקוֹם שֶׁנֶּעֶקְרָה מִמֶּנּוּ עֲבוֹדָה זָרָה, </w:t>
      </w:r>
    </w:p>
    <w:p w:rsidR="009843F5" w:rsidRDefault="009843F5" w:rsidP="00DA426D">
      <w:pPr>
        <w:pStyle w:val="2"/>
        <w:spacing w:line="26" w:lineRule="atLeast"/>
        <w:rPr>
          <w:rtl/>
        </w:rPr>
      </w:pPr>
      <w:r>
        <w:rPr>
          <w:rtl/>
        </w:rPr>
        <w:t>אוֹמֵר:</w:t>
      </w:r>
      <w:r>
        <w:rPr>
          <w:color w:val="FF0000"/>
          <w:rtl/>
        </w:rPr>
        <w:t xml:space="preserve"> "בָּרוּךְ שֶׁ</w:t>
      </w:r>
      <w:r>
        <w:rPr>
          <w:rtl/>
        </w:rPr>
        <w:t>עָקַר עֲבוֹדָה זָרָה מֵאַרְצֵנוּ".</w:t>
      </w:r>
    </w:p>
    <w:p w:rsidR="00A23042" w:rsidRDefault="00A23042" w:rsidP="00DA426D">
      <w:pPr>
        <w:spacing w:before="120" w:after="120" w:line="26" w:lineRule="atLeast"/>
        <w:rPr>
          <w:rtl/>
        </w:rPr>
      </w:pPr>
    </w:p>
    <w:p w:rsidR="009843F5" w:rsidRPr="00A26E75" w:rsidRDefault="009843F5" w:rsidP="00DA426D">
      <w:pPr>
        <w:spacing w:before="120" w:after="120" w:line="26" w:lineRule="atLeast"/>
        <w:rPr>
          <w:rtl/>
        </w:rPr>
      </w:pPr>
    </w:p>
    <w:p w:rsidR="000B5CD3" w:rsidRDefault="00271226" w:rsidP="00DA426D">
      <w:pPr>
        <w:spacing w:before="120" w:after="120" w:line="26" w:lineRule="atLeast"/>
        <w:rPr>
          <w:rtl/>
        </w:rPr>
      </w:pPr>
      <w:r w:rsidRPr="00A26E75">
        <w:rPr>
          <w:highlight w:val="green"/>
          <w:rtl/>
        </w:rPr>
        <w:t>מבנה:</w:t>
      </w:r>
      <w:r w:rsidRPr="00A26E75">
        <w:rPr>
          <w:rtl/>
        </w:rPr>
        <w:t xml:space="preserve"> </w:t>
      </w:r>
    </w:p>
    <w:p w:rsidR="009843F5" w:rsidRDefault="009843F5" w:rsidP="00DA426D">
      <w:pPr>
        <w:pStyle w:val="a3"/>
        <w:numPr>
          <w:ilvl w:val="0"/>
          <w:numId w:val="11"/>
        </w:numPr>
        <w:spacing w:before="120" w:after="120" w:line="26" w:lineRule="atLeast"/>
        <w:contextualSpacing w:val="0"/>
      </w:pPr>
      <w:r>
        <w:rPr>
          <w:rFonts w:hint="cs"/>
          <w:rtl/>
        </w:rPr>
        <w:t xml:space="preserve">זיהוי הרישא והסיפא. </w:t>
      </w:r>
    </w:p>
    <w:p w:rsidR="009843F5" w:rsidRDefault="009843F5" w:rsidP="00DA426D">
      <w:pPr>
        <w:pStyle w:val="a3"/>
        <w:numPr>
          <w:ilvl w:val="0"/>
          <w:numId w:val="11"/>
        </w:numPr>
        <w:spacing w:before="120" w:after="120" w:line="26" w:lineRule="atLeast"/>
        <w:contextualSpacing w:val="0"/>
      </w:pPr>
      <w:r>
        <w:rPr>
          <w:rFonts w:hint="cs"/>
          <w:rtl/>
        </w:rPr>
        <w:t>זיהוי הביטוי שחוזר על עצמו: אומר: ברוך ש...</w:t>
      </w:r>
    </w:p>
    <w:p w:rsidR="009843F5" w:rsidRPr="00A26E75" w:rsidRDefault="009843F5" w:rsidP="00DA426D">
      <w:pPr>
        <w:pStyle w:val="a3"/>
        <w:spacing w:before="120" w:after="120" w:line="26" w:lineRule="atLeast"/>
        <w:contextualSpacing w:val="0"/>
        <w:rPr>
          <w:rtl/>
        </w:rPr>
      </w:pPr>
    </w:p>
    <w:p w:rsidR="000B5CD3" w:rsidRDefault="000B5CD3" w:rsidP="00DA426D">
      <w:pPr>
        <w:spacing w:before="120" w:after="120" w:line="26" w:lineRule="atLeast"/>
        <w:rPr>
          <w:rtl/>
        </w:rPr>
      </w:pPr>
      <w:r w:rsidRPr="00A26E75">
        <w:rPr>
          <w:highlight w:val="green"/>
          <w:rtl/>
        </w:rPr>
        <w:t>תוכן</w:t>
      </w:r>
    </w:p>
    <w:p w:rsidR="009843F5" w:rsidRDefault="009843F5" w:rsidP="00DA426D">
      <w:pPr>
        <w:spacing w:before="120" w:after="120" w:line="26" w:lineRule="atLeast"/>
        <w:rPr>
          <w:rtl/>
        </w:rPr>
      </w:pPr>
      <w:r w:rsidRPr="00DA426D">
        <w:rPr>
          <w:rFonts w:hint="cs"/>
          <w:highlight w:val="cyan"/>
          <w:rtl/>
        </w:rPr>
        <w:t>רישא:</w:t>
      </w:r>
    </w:p>
    <w:p w:rsidR="009843F5" w:rsidRDefault="009843F5" w:rsidP="00DA426D">
      <w:pPr>
        <w:spacing w:before="120" w:after="120" w:line="26" w:lineRule="atLeast"/>
        <w:rPr>
          <w:rtl/>
        </w:rPr>
      </w:pPr>
      <w:r>
        <w:rPr>
          <w:rFonts w:hint="cs"/>
          <w:rtl/>
        </w:rPr>
        <w:t xml:space="preserve">הרישא עוסקת בברכה שמברכים כאשר רואים מקום שנעשה בו נס לכל ישראל (הגדרת נס היא לא קלה, אנו נסתפק בהגדרה ה'עממית' </w:t>
      </w:r>
      <w:r>
        <w:rPr>
          <w:rtl/>
        </w:rPr>
        <w:t>–</w:t>
      </w:r>
      <w:r>
        <w:rPr>
          <w:rFonts w:hint="cs"/>
          <w:rtl/>
        </w:rPr>
        <w:t xml:space="preserve"> נס הוא כאשר מתרחש משהו החורג מדרכי הטבע). התלמידים יזהו מבין ארבעה נסים שני נסים שנעשו לכלל האומה ושני נסים שנעשו רק ליחידים.</w:t>
      </w:r>
      <w:r w:rsidR="00DA426D">
        <w:rPr>
          <w:rFonts w:hint="cs"/>
          <w:rtl/>
        </w:rPr>
        <w:t xml:space="preserve"> נדגיש כאן שהמשנה מדברת רק על מקומות שנעשו בהם נסים לכל ישראל. (אפשר לציין שברכה זו די נדירה מפני שכמעט ואין בארץ מקומות שהזיהוי שלהם כמקום שנעשה בו נס לכל ישראל הוא ודאי , כן אפשר לציין שיש גם ברכה, שלא נזכרה במשנה, על מקום שנעשה בו נס לאדם פרטי </w:t>
      </w:r>
      <w:r w:rsidR="00DA426D">
        <w:rPr>
          <w:rtl/>
        </w:rPr>
        <w:t>–</w:t>
      </w:r>
      <w:r w:rsidR="00DA426D">
        <w:rPr>
          <w:rFonts w:hint="cs"/>
          <w:rtl/>
        </w:rPr>
        <w:t xml:space="preserve"> 'שעשה לי נס במקום הזה'. כאן באופן פשוט אין הכוונה דווקא לנס החורג מדרכי הטבע, אלא להצלה יוצאת דופן, ואכמ"ל)</w:t>
      </w:r>
    </w:p>
    <w:p w:rsidR="00DA426D" w:rsidRDefault="00DA426D" w:rsidP="00DA426D">
      <w:pPr>
        <w:spacing w:before="120" w:after="120" w:line="26" w:lineRule="atLeast"/>
        <w:rPr>
          <w:rtl/>
        </w:rPr>
      </w:pPr>
    </w:p>
    <w:p w:rsidR="00DA426D" w:rsidRDefault="00DA426D" w:rsidP="00DA426D">
      <w:pPr>
        <w:spacing w:before="120" w:after="120" w:line="26" w:lineRule="atLeast"/>
        <w:rPr>
          <w:rtl/>
        </w:rPr>
      </w:pPr>
      <w:r w:rsidRPr="00DA426D">
        <w:rPr>
          <w:rFonts w:hint="cs"/>
          <w:highlight w:val="cyan"/>
          <w:rtl/>
        </w:rPr>
        <w:lastRenderedPageBreak/>
        <w:t>סיפא:</w:t>
      </w:r>
    </w:p>
    <w:p w:rsidR="00DA426D" w:rsidRDefault="00DA426D" w:rsidP="00DA426D">
      <w:pPr>
        <w:spacing w:before="120" w:after="120" w:line="26" w:lineRule="atLeast"/>
        <w:rPr>
          <w:rtl/>
        </w:rPr>
      </w:pPr>
      <w:r>
        <w:rPr>
          <w:rFonts w:hint="cs"/>
          <w:rtl/>
        </w:rPr>
        <w:t xml:space="preserve">הסיפא עוסקת בברכה על עקירת עבודה זרה מארץ ישראל. נסביר שכאשר </w:t>
      </w:r>
      <w:proofErr w:type="spellStart"/>
      <w:r>
        <w:rPr>
          <w:rFonts w:hint="cs"/>
          <w:rtl/>
        </w:rPr>
        <w:t>בנ"י</w:t>
      </w:r>
      <w:proofErr w:type="spellEnd"/>
      <w:r>
        <w:rPr>
          <w:rFonts w:hint="cs"/>
          <w:rtl/>
        </w:rPr>
        <w:t xml:space="preserve"> נכנסו לארץ הם ניסו אך לא תמיד בהצלחה להרוס את המקדשים שהיו בארץ לפסלים.  בכמה אתרי עתיקות יש שרידים ודאיים של עבודה זרה שנעקרה, ולכן אפשר לברך באותם אתרים את הברכה.</w:t>
      </w:r>
    </w:p>
    <w:p w:rsidR="00DA426D" w:rsidRDefault="00DA426D" w:rsidP="00DA426D">
      <w:pPr>
        <w:spacing w:before="120" w:after="120" w:line="26" w:lineRule="atLeast"/>
        <w:rPr>
          <w:highlight w:val="green"/>
          <w:rtl/>
        </w:rPr>
      </w:pPr>
    </w:p>
    <w:p w:rsidR="001D03C0" w:rsidRDefault="001B50C7" w:rsidP="00DA426D">
      <w:pPr>
        <w:spacing w:before="120" w:after="120" w:line="26" w:lineRule="atLeast"/>
        <w:rPr>
          <w:rtl/>
        </w:rPr>
      </w:pPr>
      <w:r w:rsidRPr="00A26E75">
        <w:rPr>
          <w:highlight w:val="green"/>
          <w:rtl/>
        </w:rPr>
        <w:t>משמעות</w:t>
      </w:r>
    </w:p>
    <w:p w:rsidR="00DA426D" w:rsidRDefault="00DA426D" w:rsidP="00DA426D">
      <w:pPr>
        <w:spacing w:before="120" w:after="120" w:line="26" w:lineRule="atLeast"/>
        <w:rPr>
          <w:rtl/>
        </w:rPr>
      </w:pPr>
      <w:r>
        <w:rPr>
          <w:rFonts w:hint="cs"/>
          <w:rtl/>
        </w:rPr>
        <w:t xml:space="preserve">נעמיק קצת במושג נס מכיוון אחר. לכל אדם קורים בכל יום הרבה 'נסים', צריך רק לדעת להסתכל עליהם. עצם זה שאני קם בבוקר זה נס, וכו' </w:t>
      </w:r>
      <w:proofErr w:type="spellStart"/>
      <w:r>
        <w:rPr>
          <w:rFonts w:hint="cs"/>
          <w:rtl/>
        </w:rPr>
        <w:t>וכו</w:t>
      </w:r>
      <w:proofErr w:type="spellEnd"/>
      <w:r>
        <w:rPr>
          <w:rFonts w:hint="cs"/>
          <w:rtl/>
        </w:rPr>
        <w:t xml:space="preserve">'. צריך לראות את זה ולהודות לה' 'על נסיך שבכל יום עמנו'. (כאמור </w:t>
      </w:r>
      <w:r>
        <w:rPr>
          <w:rtl/>
        </w:rPr>
        <w:t>–</w:t>
      </w:r>
      <w:r>
        <w:rPr>
          <w:rFonts w:hint="cs"/>
          <w:rtl/>
        </w:rPr>
        <w:t xml:space="preserve"> יש כאן כפילות במושג נס, ויש לשים לב אליה ולוודא שהתלמידים מבינים אותה.)</w:t>
      </w:r>
    </w:p>
    <w:p w:rsidR="00DA426D" w:rsidRPr="00A26E75" w:rsidRDefault="00DA426D" w:rsidP="00DA426D">
      <w:pPr>
        <w:spacing w:before="120" w:after="120" w:line="26" w:lineRule="atLeast"/>
        <w:rPr>
          <w:rtl/>
        </w:rPr>
      </w:pPr>
    </w:p>
    <w:p w:rsidR="000B5CD3" w:rsidRDefault="000B5CD3" w:rsidP="00DA426D">
      <w:pPr>
        <w:spacing w:before="120" w:after="120" w:line="26" w:lineRule="atLeast"/>
        <w:rPr>
          <w:rtl/>
        </w:rPr>
      </w:pPr>
      <w:r w:rsidRPr="00A26E75">
        <w:rPr>
          <w:highlight w:val="yellow"/>
          <w:rtl/>
        </w:rPr>
        <w:t>מושגי תוכן</w:t>
      </w:r>
    </w:p>
    <w:p w:rsidR="00DA426D" w:rsidRDefault="00DA426D" w:rsidP="00DA426D">
      <w:pPr>
        <w:spacing w:before="120" w:after="120" w:line="26" w:lineRule="atLeast"/>
        <w:rPr>
          <w:rtl/>
        </w:rPr>
      </w:pPr>
      <w:r>
        <w:rPr>
          <w:rFonts w:hint="cs"/>
          <w:rtl/>
        </w:rPr>
        <w:t>נס- משהו החורג מחוקי הטבע הרגילים.</w:t>
      </w:r>
    </w:p>
    <w:p w:rsidR="00DA426D" w:rsidRPr="00A26E75" w:rsidRDefault="00DA426D" w:rsidP="00DA426D">
      <w:pPr>
        <w:spacing w:before="120" w:after="120" w:line="26" w:lineRule="atLeast"/>
        <w:rPr>
          <w:rtl/>
        </w:rPr>
      </w:pPr>
    </w:p>
    <w:p w:rsidR="00452F3C" w:rsidRDefault="00452F3C" w:rsidP="00DA426D">
      <w:pPr>
        <w:spacing w:before="120" w:after="120" w:line="26" w:lineRule="atLeast"/>
        <w:rPr>
          <w:rtl/>
        </w:rPr>
      </w:pPr>
    </w:p>
    <w:p w:rsidR="000309A5" w:rsidRPr="00A26E75" w:rsidRDefault="000309A5" w:rsidP="00DA426D">
      <w:pPr>
        <w:spacing w:before="120" w:after="120" w:line="26" w:lineRule="atLeast"/>
        <w:rPr>
          <w:rtl/>
        </w:rPr>
      </w:pPr>
    </w:p>
    <w:p w:rsidR="00DA426D" w:rsidRPr="00DA426D" w:rsidRDefault="00DA426D" w:rsidP="00DA426D">
      <w:pPr>
        <w:pStyle w:val="ab"/>
        <w:spacing w:before="120" w:after="120" w:line="26" w:lineRule="atLeast"/>
        <w:rPr>
          <w:b w:val="0"/>
          <w:bCs w:val="0"/>
          <w:rtl/>
        </w:rPr>
      </w:pPr>
    </w:p>
    <w:sectPr w:rsidR="00DA426D" w:rsidRPr="00DA426D"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C32B4D"/>
    <w:multiLevelType w:val="hybridMultilevel"/>
    <w:tmpl w:val="55787196"/>
    <w:lvl w:ilvl="0" w:tplc="F264A89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27B09"/>
    <w:multiLevelType w:val="hybridMultilevel"/>
    <w:tmpl w:val="B89E359E"/>
    <w:lvl w:ilvl="0" w:tplc="14D6CD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79747D"/>
    <w:multiLevelType w:val="hybridMultilevel"/>
    <w:tmpl w:val="0F00B462"/>
    <w:lvl w:ilvl="0" w:tplc="9B34A1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6E49A2"/>
    <w:multiLevelType w:val="hybridMultilevel"/>
    <w:tmpl w:val="43CC6BF0"/>
    <w:lvl w:ilvl="0" w:tplc="EC58756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6057D8"/>
    <w:multiLevelType w:val="hybridMultilevel"/>
    <w:tmpl w:val="0756BDBE"/>
    <w:lvl w:ilvl="0" w:tplc="81981A8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7"/>
  </w:num>
  <w:num w:numId="5">
    <w:abstractNumId w:val="2"/>
  </w:num>
  <w:num w:numId="6">
    <w:abstractNumId w:val="14"/>
  </w:num>
  <w:num w:numId="7">
    <w:abstractNumId w:val="11"/>
  </w:num>
  <w:num w:numId="8">
    <w:abstractNumId w:val="3"/>
  </w:num>
  <w:num w:numId="9">
    <w:abstractNumId w:val="5"/>
  </w:num>
  <w:num w:numId="10">
    <w:abstractNumId w:val="9"/>
  </w:num>
  <w:num w:numId="11">
    <w:abstractNumId w:val="8"/>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9843F5"/>
    <w:rsid w:val="000309A5"/>
    <w:rsid w:val="000B045B"/>
    <w:rsid w:val="000B5CD3"/>
    <w:rsid w:val="000C561B"/>
    <w:rsid w:val="001269DD"/>
    <w:rsid w:val="0019654E"/>
    <w:rsid w:val="001B50C7"/>
    <w:rsid w:val="001B7812"/>
    <w:rsid w:val="001D03C0"/>
    <w:rsid w:val="00271226"/>
    <w:rsid w:val="00312906"/>
    <w:rsid w:val="003D0E8E"/>
    <w:rsid w:val="003F4355"/>
    <w:rsid w:val="00452F3C"/>
    <w:rsid w:val="0051555E"/>
    <w:rsid w:val="00556AF9"/>
    <w:rsid w:val="006464D6"/>
    <w:rsid w:val="007C1AF3"/>
    <w:rsid w:val="008505C7"/>
    <w:rsid w:val="008644CA"/>
    <w:rsid w:val="009269E0"/>
    <w:rsid w:val="009843F5"/>
    <w:rsid w:val="00995B68"/>
    <w:rsid w:val="00A23042"/>
    <w:rsid w:val="00A26E75"/>
    <w:rsid w:val="00AA35DA"/>
    <w:rsid w:val="00AC3E63"/>
    <w:rsid w:val="00B53636"/>
    <w:rsid w:val="00BC67BF"/>
    <w:rsid w:val="00C14600"/>
    <w:rsid w:val="00C313C5"/>
    <w:rsid w:val="00C32100"/>
    <w:rsid w:val="00C913B2"/>
    <w:rsid w:val="00D352D9"/>
    <w:rsid w:val="00DA426D"/>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2</Pages>
  <Words>441</Words>
  <Characters>2209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2016-06-22T08:12:00Z</dcterms:created>
  <dcterms:modified xsi:type="dcterms:W3CDTF">2016-12-12T17:41:00Z</dcterms:modified>
</cp:coreProperties>
</file>