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1B1A68">
      <w:pPr>
        <w:pStyle w:val="3"/>
        <w:spacing w:before="120" w:after="120" w:line="28" w:lineRule="atLeast"/>
        <w:rPr>
          <w:rtl/>
        </w:rPr>
      </w:pPr>
      <w:r w:rsidRPr="00A26E75">
        <w:rPr>
          <w:rtl/>
        </w:rPr>
        <w:t>מדריך למורה</w:t>
      </w:r>
    </w:p>
    <w:p w:rsidR="008505C7" w:rsidRDefault="000B68FA" w:rsidP="001B1A68">
      <w:pPr>
        <w:pStyle w:val="3"/>
        <w:spacing w:before="120" w:after="120" w:line="28" w:lineRule="atLeast"/>
        <w:rPr>
          <w:rFonts w:hint="cs"/>
          <w:rtl/>
        </w:rPr>
      </w:pPr>
      <w:r>
        <w:rPr>
          <w:rFonts w:hint="cs"/>
          <w:rtl/>
        </w:rPr>
        <w:t>מסכת ביכורים פרק ג משנה ו</w:t>
      </w:r>
    </w:p>
    <w:p w:rsidR="000B68FA" w:rsidRPr="000B68FA" w:rsidRDefault="000B68FA" w:rsidP="001B1A68">
      <w:pPr>
        <w:spacing w:before="120" w:after="120" w:line="28" w:lineRule="atLeast"/>
        <w:rPr>
          <w:rtl/>
        </w:rPr>
      </w:pPr>
    </w:p>
    <w:p w:rsidR="000B68FA" w:rsidRDefault="000B68FA" w:rsidP="001B1A68">
      <w:pPr>
        <w:pStyle w:val="1"/>
        <w:spacing w:line="28" w:lineRule="atLeast"/>
        <w:rPr>
          <w:rtl/>
        </w:rPr>
      </w:pPr>
      <w:r>
        <w:rPr>
          <w:rFonts w:hint="cs"/>
          <w:rtl/>
        </w:rPr>
        <w:t>מקרא ביכורים</w:t>
      </w:r>
    </w:p>
    <w:p w:rsidR="00A23042" w:rsidRDefault="000B68FA" w:rsidP="001B1A68">
      <w:pPr>
        <w:spacing w:before="120" w:after="120" w:line="28" w:lineRule="atLeast"/>
        <w:rPr>
          <w:rFonts w:hint="cs"/>
          <w:rtl/>
        </w:rPr>
      </w:pPr>
      <w:r>
        <w:rPr>
          <w:rFonts w:hint="cs"/>
          <w:rtl/>
        </w:rPr>
        <w:t>זהו רגע השיא בהבאת הביכורים. מביא הביכורים מתייצב מול הכהן וקורא את פסוקי מקרא הביכורים. במהלך היחידה נראה את הפסוקים שיש לקרוא ואת סדר הקריאה לפי כל אחת מהדעות. נראה כיצד לאחר מקרא הביכורים היו מניחים את סל הביכורים בצד המזבח ומשתחווים לנוכח פני ה', אל מול הכניסה להיכל.</w:t>
      </w:r>
    </w:p>
    <w:p w:rsidR="001B1A68" w:rsidRDefault="001B1A68" w:rsidP="001B1A68">
      <w:pPr>
        <w:spacing w:before="120" w:after="120" w:line="28" w:lineRule="atLeast"/>
        <w:rPr>
          <w:rFonts w:hint="cs"/>
          <w:rtl/>
        </w:rPr>
      </w:pPr>
      <w:r>
        <w:rPr>
          <w:rFonts w:hint="cs"/>
          <w:rtl/>
        </w:rPr>
        <w:t>נעשה מאמץ לחוות את הדברים, בבחינת 'ונשלמה פרים שפתינו', ונתפלל שנזכה במהרה בימינו להביא ביכורים בעצמנו.</w:t>
      </w:r>
    </w:p>
    <w:p w:rsidR="000B68FA" w:rsidRPr="00A26E75" w:rsidRDefault="000B68FA" w:rsidP="001B1A68">
      <w:pPr>
        <w:spacing w:before="120" w:after="120" w:line="28" w:lineRule="atLeast"/>
        <w:rPr>
          <w:rtl/>
        </w:rPr>
      </w:pPr>
    </w:p>
    <w:p w:rsidR="00A23042" w:rsidRPr="00A26E75" w:rsidRDefault="00A23042" w:rsidP="001B1A68">
      <w:pPr>
        <w:spacing w:before="120" w:after="120" w:line="28" w:lineRule="atLeast"/>
        <w:rPr>
          <w:rtl/>
        </w:rPr>
      </w:pPr>
      <w:r w:rsidRPr="00A26E75">
        <w:rPr>
          <w:b/>
          <w:bCs/>
          <w:rtl/>
        </w:rPr>
        <w:t>משך ההוראה</w:t>
      </w:r>
      <w:r w:rsidRPr="00A26E75">
        <w:rPr>
          <w:rtl/>
        </w:rPr>
        <w:t xml:space="preserve">: </w:t>
      </w:r>
      <w:r w:rsidR="000B68FA">
        <w:rPr>
          <w:rFonts w:hint="cs"/>
          <w:rtl/>
        </w:rPr>
        <w:t>שיעור עד שיעור וחצי</w:t>
      </w:r>
    </w:p>
    <w:p w:rsidR="00A23042" w:rsidRPr="00A26E75" w:rsidRDefault="00A23042" w:rsidP="001B1A68">
      <w:pPr>
        <w:spacing w:before="120" w:after="120" w:line="28" w:lineRule="atLeast"/>
        <w:rPr>
          <w:rtl/>
        </w:rPr>
      </w:pPr>
    </w:p>
    <w:p w:rsidR="000B68FA" w:rsidRPr="001441F1" w:rsidRDefault="000B5CD3" w:rsidP="001B1A68">
      <w:pPr>
        <w:spacing w:before="120" w:after="120" w:line="28" w:lineRule="atLeast"/>
        <w:rPr>
          <w:rtl/>
        </w:rPr>
      </w:pPr>
      <w:r w:rsidRPr="00A26E75">
        <w:rPr>
          <w:highlight w:val="green"/>
          <w:rtl/>
        </w:rPr>
        <w:t>נוסח המשנה</w:t>
      </w:r>
    </w:p>
    <w:p w:rsidR="000B68FA" w:rsidRDefault="000B68FA" w:rsidP="001B1A68">
      <w:pPr>
        <w:pStyle w:val="2"/>
        <w:spacing w:line="28" w:lineRule="atLeast"/>
        <w:rPr>
          <w:rtl/>
        </w:rPr>
      </w:pPr>
      <w:proofErr w:type="spellStart"/>
      <w:r w:rsidRPr="001441F1">
        <w:rPr>
          <w:rFonts w:hint="cs"/>
          <w:rtl/>
        </w:rPr>
        <w:t>עוֹדֵהו</w:t>
      </w:r>
      <w:proofErr w:type="spellEnd"/>
      <w:r w:rsidRPr="001441F1">
        <w:rPr>
          <w:rFonts w:hint="cs"/>
          <w:rtl/>
        </w:rPr>
        <w:t>ּ</w:t>
      </w:r>
      <w:r w:rsidRPr="001441F1">
        <w:rPr>
          <w:rtl/>
        </w:rPr>
        <w:t xml:space="preserve"> </w:t>
      </w:r>
      <w:r w:rsidRPr="001441F1">
        <w:rPr>
          <w:rFonts w:hint="cs"/>
          <w:rtl/>
        </w:rPr>
        <w:t>הַסַּל</w:t>
      </w:r>
      <w:r w:rsidRPr="001441F1">
        <w:rPr>
          <w:rtl/>
        </w:rPr>
        <w:t xml:space="preserve"> </w:t>
      </w:r>
      <w:r w:rsidRPr="001441F1">
        <w:rPr>
          <w:rFonts w:hint="cs"/>
          <w:rtl/>
        </w:rPr>
        <w:t>עַל</w:t>
      </w:r>
      <w:r w:rsidRPr="001441F1">
        <w:rPr>
          <w:rtl/>
        </w:rPr>
        <w:t xml:space="preserve"> </w:t>
      </w:r>
      <w:r w:rsidRPr="001441F1">
        <w:rPr>
          <w:rFonts w:hint="cs"/>
          <w:rtl/>
        </w:rPr>
        <w:t>כְּתֵפוֹ</w:t>
      </w:r>
      <w:r>
        <w:rPr>
          <w:rFonts w:hint="cs"/>
          <w:rtl/>
        </w:rPr>
        <w:t xml:space="preserve"> </w:t>
      </w:r>
      <w:r>
        <w:rPr>
          <w:rtl/>
        </w:rPr>
        <w:t>–</w:t>
      </w:r>
      <w:r w:rsidRPr="001441F1">
        <w:rPr>
          <w:rtl/>
        </w:rPr>
        <w:t xml:space="preserve"> </w:t>
      </w:r>
    </w:p>
    <w:p w:rsidR="000B68FA" w:rsidRDefault="000B68FA" w:rsidP="001B1A68">
      <w:pPr>
        <w:pStyle w:val="2"/>
        <w:spacing w:line="28" w:lineRule="atLeast"/>
        <w:rPr>
          <w:rtl/>
        </w:rPr>
      </w:pPr>
      <w:r w:rsidRPr="001441F1">
        <w:rPr>
          <w:rFonts w:hint="cs"/>
          <w:rtl/>
        </w:rPr>
        <w:t>קוֹרֵא</w:t>
      </w:r>
      <w:r w:rsidRPr="001441F1">
        <w:rPr>
          <w:rtl/>
        </w:rPr>
        <w:t xml:space="preserve"> </w:t>
      </w:r>
      <w:proofErr w:type="spellStart"/>
      <w:r w:rsidRPr="001441F1">
        <w:rPr>
          <w:rFonts w:hint="cs"/>
          <w:rtl/>
        </w:rPr>
        <w:t>מֵ</w:t>
      </w:r>
      <w:r>
        <w:rPr>
          <w:rFonts w:hint="cs"/>
          <w:rtl/>
        </w:rPr>
        <w:t>"</w:t>
      </w:r>
      <w:r w:rsidRPr="001441F1">
        <w:rPr>
          <w:rFonts w:hint="cs"/>
          <w:rtl/>
        </w:rPr>
        <w:t>הִגַּדְתִּי</w:t>
      </w:r>
      <w:proofErr w:type="spellEnd"/>
      <w:r w:rsidRPr="001441F1">
        <w:rPr>
          <w:rtl/>
        </w:rPr>
        <w:t xml:space="preserve"> </w:t>
      </w:r>
      <w:r w:rsidRPr="001441F1">
        <w:rPr>
          <w:rFonts w:hint="cs"/>
          <w:rtl/>
        </w:rPr>
        <w:t>הַיּוֹם</w:t>
      </w:r>
      <w:r w:rsidRPr="001441F1">
        <w:rPr>
          <w:rtl/>
        </w:rPr>
        <w:t xml:space="preserve"> </w:t>
      </w:r>
      <w:r w:rsidRPr="001441F1">
        <w:rPr>
          <w:rFonts w:hint="cs"/>
          <w:rtl/>
        </w:rPr>
        <w:t>לַ</w:t>
      </w:r>
      <w:r>
        <w:rPr>
          <w:rFonts w:hint="cs"/>
          <w:rtl/>
        </w:rPr>
        <w:t>ה'</w:t>
      </w:r>
      <w:r w:rsidRPr="001441F1">
        <w:rPr>
          <w:rtl/>
        </w:rPr>
        <w:t xml:space="preserve"> </w:t>
      </w:r>
      <w:proofErr w:type="spellStart"/>
      <w:r w:rsidRPr="001441F1">
        <w:rPr>
          <w:rFonts w:hint="cs"/>
          <w:rtl/>
        </w:rPr>
        <w:t>אֱ</w:t>
      </w:r>
      <w:r>
        <w:rPr>
          <w:rFonts w:hint="cs"/>
          <w:rtl/>
        </w:rPr>
        <w:t>-</w:t>
      </w:r>
      <w:r w:rsidRPr="001441F1">
        <w:rPr>
          <w:rFonts w:hint="cs"/>
          <w:rtl/>
        </w:rPr>
        <w:t>לֹהֶיך</w:t>
      </w:r>
      <w:proofErr w:type="spellEnd"/>
      <w:r w:rsidRPr="001441F1">
        <w:rPr>
          <w:rFonts w:hint="cs"/>
          <w:rtl/>
        </w:rPr>
        <w:t>ָ</w:t>
      </w:r>
      <w:r>
        <w:rPr>
          <w:rFonts w:hint="cs"/>
          <w:rtl/>
        </w:rPr>
        <w:t xml:space="preserve">" (דברים </w:t>
      </w:r>
      <w:proofErr w:type="spellStart"/>
      <w:r>
        <w:rPr>
          <w:rFonts w:hint="cs"/>
          <w:rtl/>
        </w:rPr>
        <w:t>כו</w:t>
      </w:r>
      <w:proofErr w:type="spellEnd"/>
      <w:r>
        <w:rPr>
          <w:rFonts w:hint="cs"/>
          <w:rtl/>
        </w:rPr>
        <w:t>, ג)</w:t>
      </w:r>
      <w:r w:rsidRPr="001441F1">
        <w:rPr>
          <w:rtl/>
        </w:rPr>
        <w:t xml:space="preserve"> </w:t>
      </w:r>
      <w:r w:rsidRPr="001441F1">
        <w:rPr>
          <w:rFonts w:hint="cs"/>
          <w:rtl/>
        </w:rPr>
        <w:t>עַד</w:t>
      </w:r>
      <w:r w:rsidRPr="001441F1">
        <w:rPr>
          <w:rtl/>
        </w:rPr>
        <w:t xml:space="preserve"> </w:t>
      </w:r>
      <w:r w:rsidRPr="001441F1">
        <w:rPr>
          <w:rFonts w:hint="cs"/>
          <w:rtl/>
        </w:rPr>
        <w:t>שֶׁגּוֹמֵר</w:t>
      </w:r>
      <w:r w:rsidRPr="001441F1">
        <w:rPr>
          <w:rtl/>
        </w:rPr>
        <w:t xml:space="preserve"> </w:t>
      </w:r>
      <w:r w:rsidRPr="001441F1">
        <w:rPr>
          <w:rFonts w:hint="cs"/>
          <w:rtl/>
        </w:rPr>
        <w:t>כָּל</w:t>
      </w:r>
      <w:r w:rsidRPr="001441F1">
        <w:rPr>
          <w:rtl/>
        </w:rPr>
        <w:t xml:space="preserve"> </w:t>
      </w:r>
      <w:r w:rsidRPr="001441F1">
        <w:rPr>
          <w:rFonts w:hint="cs"/>
          <w:rtl/>
        </w:rPr>
        <w:t>הַפָּרָשָׁה</w:t>
      </w:r>
      <w:r>
        <w:rPr>
          <w:rtl/>
        </w:rPr>
        <w:t>.</w:t>
      </w:r>
    </w:p>
    <w:p w:rsidR="000B68FA" w:rsidRDefault="000B68FA" w:rsidP="001B1A68">
      <w:pPr>
        <w:pStyle w:val="2"/>
        <w:spacing w:line="28" w:lineRule="atLeast"/>
        <w:rPr>
          <w:rtl/>
        </w:rPr>
      </w:pPr>
      <w:r w:rsidRPr="001441F1">
        <w:rPr>
          <w:rFonts w:hint="cs"/>
          <w:color w:val="FF0000"/>
          <w:rtl/>
        </w:rPr>
        <w:t>רַבִּי</w:t>
      </w:r>
      <w:r w:rsidRPr="001441F1">
        <w:rPr>
          <w:color w:val="FF0000"/>
          <w:rtl/>
        </w:rPr>
        <w:t xml:space="preserve"> </w:t>
      </w:r>
      <w:r w:rsidRPr="001441F1">
        <w:rPr>
          <w:rFonts w:hint="cs"/>
          <w:color w:val="FF0000"/>
          <w:rtl/>
        </w:rPr>
        <w:t>יְהוּדָה</w:t>
      </w:r>
      <w:r w:rsidRPr="001441F1">
        <w:rPr>
          <w:color w:val="FF0000"/>
          <w:rtl/>
        </w:rPr>
        <w:t xml:space="preserve"> </w:t>
      </w:r>
      <w:r w:rsidRPr="001441F1">
        <w:rPr>
          <w:rFonts w:hint="cs"/>
          <w:rtl/>
        </w:rPr>
        <w:t>אוֹמֵר</w:t>
      </w:r>
      <w:r>
        <w:rPr>
          <w:rFonts w:hint="cs"/>
          <w:rtl/>
        </w:rPr>
        <w:t>:</w:t>
      </w:r>
      <w:r w:rsidRPr="001441F1">
        <w:rPr>
          <w:rtl/>
        </w:rPr>
        <w:t xml:space="preserve">  </w:t>
      </w:r>
      <w:r w:rsidRPr="001441F1">
        <w:rPr>
          <w:rFonts w:hint="cs"/>
          <w:rtl/>
        </w:rPr>
        <w:t>עַד</w:t>
      </w:r>
      <w:r w:rsidRPr="001441F1">
        <w:rPr>
          <w:rtl/>
        </w:rPr>
        <w:t xml:space="preserve"> </w:t>
      </w:r>
      <w:r>
        <w:rPr>
          <w:rFonts w:hint="cs"/>
          <w:rtl/>
        </w:rPr>
        <w:t>"</w:t>
      </w:r>
      <w:r w:rsidRPr="001441F1">
        <w:rPr>
          <w:rFonts w:hint="cs"/>
          <w:rtl/>
        </w:rPr>
        <w:t>אֲרַמִּי</w:t>
      </w:r>
      <w:r w:rsidRPr="001441F1">
        <w:rPr>
          <w:rtl/>
        </w:rPr>
        <w:t xml:space="preserve"> </w:t>
      </w:r>
      <w:r w:rsidRPr="001441F1">
        <w:rPr>
          <w:rFonts w:hint="cs"/>
          <w:rtl/>
        </w:rPr>
        <w:t>אֹבֵד</w:t>
      </w:r>
      <w:r w:rsidRPr="001441F1">
        <w:rPr>
          <w:rtl/>
        </w:rPr>
        <w:t xml:space="preserve"> </w:t>
      </w:r>
      <w:r w:rsidRPr="001441F1">
        <w:rPr>
          <w:rFonts w:hint="cs"/>
          <w:rtl/>
        </w:rPr>
        <w:t>אָבִי</w:t>
      </w:r>
      <w:r>
        <w:rPr>
          <w:rFonts w:hint="cs"/>
          <w:rtl/>
        </w:rPr>
        <w:t xml:space="preserve">" (דברים </w:t>
      </w:r>
      <w:proofErr w:type="spellStart"/>
      <w:r>
        <w:rPr>
          <w:rFonts w:hint="cs"/>
          <w:rtl/>
        </w:rPr>
        <w:t>כו</w:t>
      </w:r>
      <w:proofErr w:type="spellEnd"/>
      <w:r>
        <w:rPr>
          <w:rFonts w:hint="cs"/>
          <w:rtl/>
        </w:rPr>
        <w:t>, ה)</w:t>
      </w:r>
      <w:r w:rsidRPr="001441F1">
        <w:rPr>
          <w:rtl/>
        </w:rPr>
        <w:t xml:space="preserve">. </w:t>
      </w:r>
    </w:p>
    <w:p w:rsidR="000B68FA" w:rsidRDefault="000B68FA" w:rsidP="001B1A68">
      <w:pPr>
        <w:pStyle w:val="2"/>
        <w:spacing w:line="28" w:lineRule="atLeast"/>
        <w:rPr>
          <w:rtl/>
        </w:rPr>
      </w:pPr>
      <w:r w:rsidRPr="001441F1">
        <w:rPr>
          <w:rFonts w:hint="cs"/>
          <w:rtl/>
        </w:rPr>
        <w:t>הִגִּיעַ</w:t>
      </w:r>
      <w:r w:rsidRPr="001441F1">
        <w:rPr>
          <w:rtl/>
        </w:rPr>
        <w:t xml:space="preserve"> </w:t>
      </w:r>
      <w:proofErr w:type="spellStart"/>
      <w:r w:rsidRPr="001441F1">
        <w:rPr>
          <w:rFonts w:hint="cs"/>
          <w:rtl/>
        </w:rPr>
        <w:t>לַ</w:t>
      </w:r>
      <w:r>
        <w:rPr>
          <w:rFonts w:hint="cs"/>
          <w:rtl/>
        </w:rPr>
        <w:t>"</w:t>
      </w:r>
      <w:r w:rsidRPr="001441F1">
        <w:rPr>
          <w:rFonts w:hint="cs"/>
          <w:rtl/>
        </w:rPr>
        <w:t>אֲרַמִּי</w:t>
      </w:r>
      <w:proofErr w:type="spellEnd"/>
      <w:r w:rsidRPr="001441F1">
        <w:rPr>
          <w:rtl/>
        </w:rPr>
        <w:t xml:space="preserve"> </w:t>
      </w:r>
      <w:r w:rsidRPr="001441F1">
        <w:rPr>
          <w:rFonts w:hint="cs"/>
          <w:rtl/>
        </w:rPr>
        <w:t>אֹבֵד</w:t>
      </w:r>
      <w:r w:rsidRPr="001441F1">
        <w:rPr>
          <w:rtl/>
        </w:rPr>
        <w:t xml:space="preserve"> </w:t>
      </w:r>
      <w:r w:rsidRPr="001441F1">
        <w:rPr>
          <w:rFonts w:hint="cs"/>
          <w:rtl/>
        </w:rPr>
        <w:t>אָבִי</w:t>
      </w:r>
      <w:r>
        <w:rPr>
          <w:rFonts w:hint="cs"/>
          <w:rtl/>
        </w:rPr>
        <w:t>"</w:t>
      </w:r>
      <w:r w:rsidRPr="001441F1">
        <w:rPr>
          <w:rtl/>
        </w:rPr>
        <w:t xml:space="preserve">, </w:t>
      </w:r>
      <w:r w:rsidRPr="001441F1">
        <w:rPr>
          <w:rFonts w:hint="cs"/>
          <w:rtl/>
        </w:rPr>
        <w:t>מוֹרִיד</w:t>
      </w:r>
      <w:r w:rsidRPr="001441F1">
        <w:rPr>
          <w:rtl/>
        </w:rPr>
        <w:t xml:space="preserve"> </w:t>
      </w:r>
      <w:r w:rsidRPr="001441F1">
        <w:rPr>
          <w:rFonts w:hint="cs"/>
          <w:rtl/>
        </w:rPr>
        <w:t>הַסַּל</w:t>
      </w:r>
      <w:r w:rsidRPr="001441F1">
        <w:rPr>
          <w:rtl/>
        </w:rPr>
        <w:t xml:space="preserve"> </w:t>
      </w:r>
      <w:r w:rsidRPr="001441F1">
        <w:rPr>
          <w:rFonts w:hint="cs"/>
          <w:rtl/>
        </w:rPr>
        <w:t>מֵעַל</w:t>
      </w:r>
      <w:r w:rsidRPr="001441F1">
        <w:rPr>
          <w:rtl/>
        </w:rPr>
        <w:t xml:space="preserve"> </w:t>
      </w:r>
      <w:r w:rsidRPr="001441F1">
        <w:rPr>
          <w:rFonts w:hint="cs"/>
          <w:rtl/>
        </w:rPr>
        <w:t>כְּתֵפוֹ</w:t>
      </w:r>
      <w:r w:rsidRPr="001441F1">
        <w:rPr>
          <w:rtl/>
        </w:rPr>
        <w:t xml:space="preserve"> </w:t>
      </w:r>
      <w:r w:rsidRPr="001441F1">
        <w:rPr>
          <w:rFonts w:hint="cs"/>
          <w:rtl/>
        </w:rPr>
        <w:t>וְאוֹחֲזוֹ</w:t>
      </w:r>
      <w:r w:rsidRPr="001441F1">
        <w:rPr>
          <w:rtl/>
        </w:rPr>
        <w:t xml:space="preserve"> </w:t>
      </w:r>
      <w:r w:rsidRPr="001441F1">
        <w:rPr>
          <w:rFonts w:hint="cs"/>
          <w:rtl/>
        </w:rPr>
        <w:t>ב</w:t>
      </w:r>
      <w:r>
        <w:rPr>
          <w:rFonts w:hint="cs"/>
          <w:rtl/>
        </w:rPr>
        <w:t>ּ</w:t>
      </w:r>
      <w:r w:rsidRPr="001441F1">
        <w:rPr>
          <w:rFonts w:hint="cs"/>
          <w:rtl/>
        </w:rPr>
        <w:t>ְשִׂפְתוֹתָיו</w:t>
      </w:r>
      <w:r w:rsidRPr="001441F1">
        <w:rPr>
          <w:rtl/>
        </w:rPr>
        <w:t xml:space="preserve">, </w:t>
      </w:r>
      <w:r w:rsidRPr="001441F1">
        <w:rPr>
          <w:rFonts w:hint="cs"/>
          <w:rtl/>
        </w:rPr>
        <w:t>וְכֹהֵן</w:t>
      </w:r>
      <w:r w:rsidRPr="001441F1">
        <w:rPr>
          <w:rtl/>
        </w:rPr>
        <w:t xml:space="preserve"> </w:t>
      </w:r>
      <w:r w:rsidRPr="001441F1">
        <w:rPr>
          <w:rFonts w:hint="cs"/>
          <w:rtl/>
        </w:rPr>
        <w:t>מַנִּיחַ</w:t>
      </w:r>
      <w:r w:rsidRPr="001441F1">
        <w:rPr>
          <w:rtl/>
        </w:rPr>
        <w:t xml:space="preserve"> </w:t>
      </w:r>
      <w:r w:rsidRPr="001441F1">
        <w:rPr>
          <w:rFonts w:hint="cs"/>
          <w:rtl/>
        </w:rPr>
        <w:t>יָדוֹ</w:t>
      </w:r>
      <w:r w:rsidRPr="001441F1">
        <w:rPr>
          <w:rtl/>
        </w:rPr>
        <w:t xml:space="preserve"> </w:t>
      </w:r>
      <w:r w:rsidRPr="001441F1">
        <w:rPr>
          <w:rFonts w:hint="cs"/>
          <w:rtl/>
        </w:rPr>
        <w:t>תַּחְתָּיו</w:t>
      </w:r>
      <w:r w:rsidRPr="001441F1">
        <w:rPr>
          <w:rtl/>
        </w:rPr>
        <w:t xml:space="preserve"> </w:t>
      </w:r>
      <w:r w:rsidRPr="001441F1">
        <w:rPr>
          <w:rFonts w:hint="cs"/>
          <w:rtl/>
        </w:rPr>
        <w:t>וּמְנִיפוֹ</w:t>
      </w:r>
      <w:r w:rsidRPr="001441F1">
        <w:rPr>
          <w:rtl/>
        </w:rPr>
        <w:t xml:space="preserve">, </w:t>
      </w:r>
      <w:r w:rsidRPr="001441F1">
        <w:rPr>
          <w:rFonts w:hint="cs"/>
          <w:rtl/>
        </w:rPr>
        <w:t>וְקוֹרֵא</w:t>
      </w:r>
      <w:r w:rsidRPr="001441F1">
        <w:rPr>
          <w:rtl/>
        </w:rPr>
        <w:t xml:space="preserve"> </w:t>
      </w:r>
      <w:proofErr w:type="spellStart"/>
      <w:r w:rsidRPr="001441F1">
        <w:rPr>
          <w:rFonts w:hint="cs"/>
          <w:rtl/>
        </w:rPr>
        <w:t>מֵ</w:t>
      </w:r>
      <w:r>
        <w:rPr>
          <w:rFonts w:hint="cs"/>
          <w:rtl/>
        </w:rPr>
        <w:t>"</w:t>
      </w:r>
      <w:r w:rsidRPr="001441F1">
        <w:rPr>
          <w:rFonts w:hint="cs"/>
          <w:rtl/>
        </w:rPr>
        <w:t>אֲרַמִּי</w:t>
      </w:r>
      <w:proofErr w:type="spellEnd"/>
      <w:r w:rsidRPr="001441F1">
        <w:rPr>
          <w:rtl/>
        </w:rPr>
        <w:t xml:space="preserve"> </w:t>
      </w:r>
      <w:r w:rsidRPr="001441F1">
        <w:rPr>
          <w:rFonts w:hint="cs"/>
          <w:rtl/>
        </w:rPr>
        <w:t>אֹבֵד</w:t>
      </w:r>
      <w:r w:rsidRPr="001441F1">
        <w:rPr>
          <w:rtl/>
        </w:rPr>
        <w:t xml:space="preserve"> </w:t>
      </w:r>
      <w:r w:rsidRPr="001441F1">
        <w:rPr>
          <w:rFonts w:hint="cs"/>
          <w:rtl/>
        </w:rPr>
        <w:t>אָבִי</w:t>
      </w:r>
      <w:r>
        <w:rPr>
          <w:rFonts w:hint="cs"/>
          <w:rtl/>
        </w:rPr>
        <w:t>"</w:t>
      </w:r>
      <w:r w:rsidRPr="001441F1">
        <w:rPr>
          <w:rtl/>
        </w:rPr>
        <w:t xml:space="preserve"> </w:t>
      </w:r>
      <w:r w:rsidRPr="001441F1">
        <w:rPr>
          <w:rFonts w:hint="cs"/>
          <w:rtl/>
        </w:rPr>
        <w:t>עַד</w:t>
      </w:r>
      <w:r w:rsidRPr="001441F1">
        <w:rPr>
          <w:rtl/>
        </w:rPr>
        <w:t xml:space="preserve"> </w:t>
      </w:r>
      <w:r w:rsidRPr="001441F1">
        <w:rPr>
          <w:rFonts w:hint="cs"/>
          <w:rtl/>
        </w:rPr>
        <w:t>שֶׁהוּא</w:t>
      </w:r>
      <w:r w:rsidRPr="001441F1">
        <w:rPr>
          <w:rtl/>
        </w:rPr>
        <w:t xml:space="preserve"> </w:t>
      </w:r>
      <w:r w:rsidRPr="001441F1">
        <w:rPr>
          <w:rFonts w:hint="cs"/>
          <w:rtl/>
        </w:rPr>
        <w:t>גוֹמֵר</w:t>
      </w:r>
      <w:r w:rsidRPr="001441F1">
        <w:rPr>
          <w:rtl/>
        </w:rPr>
        <w:t xml:space="preserve"> </w:t>
      </w:r>
      <w:r w:rsidRPr="001441F1">
        <w:rPr>
          <w:rFonts w:hint="cs"/>
          <w:rtl/>
        </w:rPr>
        <w:t>כָּל</w:t>
      </w:r>
      <w:r w:rsidRPr="001441F1">
        <w:rPr>
          <w:rtl/>
        </w:rPr>
        <w:t xml:space="preserve"> </w:t>
      </w:r>
      <w:r w:rsidRPr="001441F1">
        <w:rPr>
          <w:rFonts w:hint="cs"/>
          <w:rtl/>
        </w:rPr>
        <w:t>הַפָּרָשָׁה</w:t>
      </w:r>
      <w:r>
        <w:rPr>
          <w:rFonts w:hint="cs"/>
          <w:rtl/>
        </w:rPr>
        <w:t>.</w:t>
      </w:r>
      <w:r w:rsidRPr="001441F1">
        <w:rPr>
          <w:rtl/>
        </w:rPr>
        <w:t xml:space="preserve"> </w:t>
      </w:r>
    </w:p>
    <w:p w:rsidR="000B68FA" w:rsidRDefault="000B68FA" w:rsidP="001B1A68">
      <w:pPr>
        <w:pStyle w:val="2"/>
        <w:spacing w:line="28" w:lineRule="atLeast"/>
        <w:rPr>
          <w:rtl/>
        </w:rPr>
      </w:pPr>
      <w:r w:rsidRPr="001441F1">
        <w:rPr>
          <w:rFonts w:hint="cs"/>
          <w:rtl/>
        </w:rPr>
        <w:t>וּמַנִּיחוֹ</w:t>
      </w:r>
      <w:r w:rsidRPr="001441F1">
        <w:rPr>
          <w:rtl/>
        </w:rPr>
        <w:t xml:space="preserve"> </w:t>
      </w:r>
      <w:r w:rsidRPr="001441F1">
        <w:rPr>
          <w:rFonts w:hint="cs"/>
          <w:rtl/>
        </w:rPr>
        <w:t>בְּצַד</w:t>
      </w:r>
      <w:r w:rsidRPr="001441F1">
        <w:rPr>
          <w:rtl/>
        </w:rPr>
        <w:t xml:space="preserve"> </w:t>
      </w:r>
      <w:r w:rsidRPr="001441F1">
        <w:rPr>
          <w:rFonts w:hint="cs"/>
          <w:rtl/>
        </w:rPr>
        <w:t>הַמִּזְבֵּחַ</w:t>
      </w:r>
      <w:r w:rsidRPr="001441F1">
        <w:rPr>
          <w:rtl/>
        </w:rPr>
        <w:t xml:space="preserve">, </w:t>
      </w:r>
      <w:proofErr w:type="spellStart"/>
      <w:r w:rsidRPr="001441F1">
        <w:rPr>
          <w:rFonts w:hint="cs"/>
          <w:rtl/>
        </w:rPr>
        <w:t>וְהִשְׁתַּחֲוָה</w:t>
      </w:r>
      <w:proofErr w:type="spellEnd"/>
      <w:r w:rsidRPr="001441F1">
        <w:rPr>
          <w:rtl/>
        </w:rPr>
        <w:t xml:space="preserve"> </w:t>
      </w:r>
      <w:r w:rsidRPr="001441F1">
        <w:rPr>
          <w:rFonts w:hint="cs"/>
          <w:rtl/>
        </w:rPr>
        <w:t>וְיָצָא</w:t>
      </w:r>
      <w:r>
        <w:rPr>
          <w:rFonts w:hint="cs"/>
          <w:rtl/>
        </w:rPr>
        <w:t>.</w:t>
      </w:r>
    </w:p>
    <w:p w:rsidR="000B68FA" w:rsidRDefault="000B68FA" w:rsidP="001B1A68">
      <w:pPr>
        <w:spacing w:before="120" w:after="120" w:line="28" w:lineRule="atLeast"/>
        <w:rPr>
          <w:rFonts w:hint="cs"/>
          <w:highlight w:val="green"/>
          <w:rtl/>
        </w:rPr>
      </w:pPr>
    </w:p>
    <w:p w:rsidR="000B5CD3" w:rsidRDefault="000B5CD3" w:rsidP="001B1A68">
      <w:pPr>
        <w:spacing w:before="120" w:after="120" w:line="28" w:lineRule="atLeast"/>
        <w:rPr>
          <w:rFonts w:hint="cs"/>
          <w:rtl/>
        </w:rPr>
      </w:pPr>
      <w:r w:rsidRPr="00A26E75">
        <w:rPr>
          <w:highlight w:val="green"/>
          <w:rtl/>
        </w:rPr>
        <w:t>תוכן</w:t>
      </w:r>
    </w:p>
    <w:p w:rsidR="000B68FA" w:rsidRDefault="000B68FA" w:rsidP="001B1A68">
      <w:pPr>
        <w:spacing w:before="120" w:after="120" w:line="28" w:lineRule="atLeast"/>
        <w:rPr>
          <w:rFonts w:hint="cs"/>
          <w:rtl/>
        </w:rPr>
      </w:pPr>
      <w:r>
        <w:rPr>
          <w:rFonts w:hint="cs"/>
          <w:rtl/>
        </w:rPr>
        <w:t>כפי שניתן לראות במושגי התוכן, פרשת מקרא הביכורים, כלומר הפסוקים שעל מביא הביכורים לומר בהגיעו עם הפירות לבית המקדש מחולקת לשתי אמירות. נחלקו תנא קמא ורבי יהודה בסדר האמירה.</w:t>
      </w:r>
    </w:p>
    <w:p w:rsidR="000B68FA" w:rsidRDefault="000B68FA" w:rsidP="001B1A68">
      <w:pPr>
        <w:spacing w:before="120" w:after="120" w:line="28" w:lineRule="atLeast"/>
        <w:rPr>
          <w:rFonts w:hint="cs"/>
          <w:rtl/>
        </w:rPr>
      </w:pPr>
      <w:r>
        <w:rPr>
          <w:rFonts w:hint="cs"/>
          <w:rtl/>
        </w:rPr>
        <w:t xml:space="preserve">לדעת תנא קמא </w:t>
      </w:r>
      <w:r>
        <w:rPr>
          <w:rtl/>
        </w:rPr>
        <w:t>–</w:t>
      </w:r>
      <w:r>
        <w:rPr>
          <w:rFonts w:hint="cs"/>
          <w:rtl/>
        </w:rPr>
        <w:t xml:space="preserve"> קורא את כל הפסוקים, כלומר את שתי הקריאות, בעוד הסל על כתפו (לדעת תנא קמא לא ברור כל כך מתי מקיימים את ההנפה)</w:t>
      </w:r>
    </w:p>
    <w:p w:rsidR="000B68FA" w:rsidRDefault="000B68FA" w:rsidP="001B1A68">
      <w:pPr>
        <w:spacing w:before="120" w:after="120" w:line="28" w:lineRule="atLeast"/>
        <w:rPr>
          <w:rFonts w:hint="cs"/>
          <w:rtl/>
        </w:rPr>
      </w:pPr>
      <w:r>
        <w:rPr>
          <w:rFonts w:hint="cs"/>
          <w:rtl/>
        </w:rPr>
        <w:t>לדעת רבי יהודה מחיקים את הפרשה לשתיים וסדר הפעולות הוא כזה (ראו איורים בחוברת):</w:t>
      </w:r>
    </w:p>
    <w:p w:rsidR="000B68FA" w:rsidRDefault="000B68FA" w:rsidP="001B1A68">
      <w:pPr>
        <w:pStyle w:val="a3"/>
        <w:numPr>
          <w:ilvl w:val="0"/>
          <w:numId w:val="11"/>
        </w:numPr>
        <w:spacing w:before="120" w:after="120" w:line="28" w:lineRule="atLeast"/>
        <w:contextualSpacing w:val="0"/>
        <w:rPr>
          <w:rFonts w:hint="cs"/>
        </w:rPr>
      </w:pPr>
      <w:r>
        <w:rPr>
          <w:rFonts w:hint="cs"/>
          <w:rtl/>
        </w:rPr>
        <w:t xml:space="preserve">קריאה ראשונה </w:t>
      </w:r>
      <w:r>
        <w:rPr>
          <w:rtl/>
        </w:rPr>
        <w:t>–</w:t>
      </w:r>
      <w:r>
        <w:rPr>
          <w:rFonts w:hint="cs"/>
          <w:rtl/>
        </w:rPr>
        <w:t xml:space="preserve"> סל על הכתף.</w:t>
      </w:r>
    </w:p>
    <w:p w:rsidR="000B68FA" w:rsidRDefault="000B68FA" w:rsidP="001B1A68">
      <w:pPr>
        <w:pStyle w:val="a3"/>
        <w:numPr>
          <w:ilvl w:val="0"/>
          <w:numId w:val="11"/>
        </w:numPr>
        <w:spacing w:before="120" w:after="120" w:line="28" w:lineRule="atLeast"/>
        <w:contextualSpacing w:val="0"/>
        <w:rPr>
          <w:rFonts w:hint="cs"/>
        </w:rPr>
      </w:pPr>
      <w:r>
        <w:rPr>
          <w:rFonts w:hint="cs"/>
          <w:rtl/>
        </w:rPr>
        <w:t>הורדת הסל ואחיזה בשפתיו (בחלק העליון), הכהן מחזיק מלמטה ומניף.</w:t>
      </w:r>
    </w:p>
    <w:p w:rsidR="000B68FA" w:rsidRDefault="000B68FA" w:rsidP="001B1A68">
      <w:pPr>
        <w:pStyle w:val="a3"/>
        <w:numPr>
          <w:ilvl w:val="0"/>
          <w:numId w:val="11"/>
        </w:numPr>
        <w:spacing w:before="120" w:after="120" w:line="28" w:lineRule="atLeast"/>
        <w:contextualSpacing w:val="0"/>
        <w:rPr>
          <w:rFonts w:hint="cs"/>
          <w:rtl/>
        </w:rPr>
      </w:pPr>
      <w:r>
        <w:rPr>
          <w:rFonts w:hint="cs"/>
          <w:rtl/>
        </w:rPr>
        <w:t>קריאה שנייה, המביא מחזיק בשפת הסל והכהן מלמטה.</w:t>
      </w:r>
    </w:p>
    <w:p w:rsidR="000B68FA" w:rsidRDefault="000B68FA" w:rsidP="001B1A68">
      <w:pPr>
        <w:spacing w:before="120" w:after="120" w:line="28" w:lineRule="atLeast"/>
        <w:rPr>
          <w:rFonts w:hint="cs"/>
          <w:rtl/>
        </w:rPr>
      </w:pPr>
    </w:p>
    <w:p w:rsidR="000B68FA" w:rsidRDefault="000B68FA" w:rsidP="001B1A68">
      <w:pPr>
        <w:spacing w:before="120" w:after="120" w:line="28" w:lineRule="atLeast"/>
        <w:rPr>
          <w:rFonts w:hint="cs"/>
          <w:rtl/>
        </w:rPr>
      </w:pPr>
      <w:r>
        <w:rPr>
          <w:rFonts w:hint="cs"/>
          <w:rtl/>
        </w:rPr>
        <w:t>לאחר מקרא הביכורים מניחים את סל הביכורים ליד הפינה הדרומית מערבית של המזבח, משתחווים אל מול הכניסה להיכל ויוצאים.</w:t>
      </w:r>
    </w:p>
    <w:p w:rsidR="000B68FA" w:rsidRDefault="000B68FA" w:rsidP="001B1A68">
      <w:pPr>
        <w:spacing w:before="120" w:after="120" w:line="28" w:lineRule="atLeast"/>
        <w:rPr>
          <w:rtl/>
        </w:rPr>
      </w:pPr>
    </w:p>
    <w:p w:rsidR="001D03C0" w:rsidRPr="00A26E75" w:rsidRDefault="001B50C7" w:rsidP="001B1A68">
      <w:pPr>
        <w:spacing w:before="120" w:after="120" w:line="28" w:lineRule="atLeast"/>
        <w:rPr>
          <w:rtl/>
        </w:rPr>
      </w:pPr>
      <w:r w:rsidRPr="00A26E75">
        <w:rPr>
          <w:highlight w:val="green"/>
          <w:rtl/>
        </w:rPr>
        <w:t>משמעות</w:t>
      </w:r>
    </w:p>
    <w:p w:rsidR="001B1A68" w:rsidRPr="001B1A68" w:rsidRDefault="001B1A68" w:rsidP="001B1A68">
      <w:pPr>
        <w:spacing w:before="120" w:after="120" w:line="28" w:lineRule="atLeast"/>
        <w:rPr>
          <w:rFonts w:hint="cs"/>
          <w:rtl/>
        </w:rPr>
      </w:pPr>
      <w:r w:rsidRPr="001B1A68">
        <w:rPr>
          <w:rFonts w:hint="cs"/>
          <w:rtl/>
        </w:rPr>
        <w:t xml:space="preserve">נעיין מעט בשאלה למה </w:t>
      </w:r>
      <w:proofErr w:type="spellStart"/>
      <w:r w:rsidRPr="001B1A68">
        <w:rPr>
          <w:rFonts w:hint="cs"/>
          <w:rtl/>
        </w:rPr>
        <w:t>מביאי</w:t>
      </w:r>
      <w:proofErr w:type="spellEnd"/>
      <w:r w:rsidRPr="001B1A68">
        <w:rPr>
          <w:rFonts w:hint="cs"/>
          <w:rtl/>
        </w:rPr>
        <w:t xml:space="preserve"> הביכורים קור</w:t>
      </w:r>
      <w:r>
        <w:rPr>
          <w:rFonts w:hint="cs"/>
          <w:rtl/>
        </w:rPr>
        <w:t>אים פסוקים שקשורים ליציאת מצרים, ניתן אף לציין שבליל הסדר אנו קוראים גם כן פסוקים אלו.</w:t>
      </w:r>
    </w:p>
    <w:p w:rsidR="001B1A68" w:rsidRDefault="001B1A68" w:rsidP="001B1A68">
      <w:pPr>
        <w:pStyle w:val="ad"/>
        <w:spacing w:line="28" w:lineRule="atLeast"/>
        <w:rPr>
          <w:rtl/>
        </w:rPr>
      </w:pPr>
      <w:r>
        <w:rPr>
          <w:rFonts w:hint="cs"/>
          <w:rtl/>
        </w:rPr>
        <w:t>יעל: אני לא מבינה למה מביא הביכורים צריך לקרוא דווקא פסוקים שקשורים ליציאת מצרים.</w:t>
      </w:r>
    </w:p>
    <w:p w:rsidR="001B1A68" w:rsidRDefault="001B1A68" w:rsidP="001B1A68">
      <w:pPr>
        <w:pStyle w:val="ad"/>
        <w:spacing w:line="28" w:lineRule="atLeast"/>
        <w:rPr>
          <w:rtl/>
        </w:rPr>
      </w:pPr>
      <w:r>
        <w:rPr>
          <w:rFonts w:hint="cs"/>
          <w:rtl/>
        </w:rPr>
        <w:t>חגי: אילו לא הייתה יציאת מצרים עד עכשיו היינו משועבדים, ולא היו לנו עצים להביא מהם ביכורים..</w:t>
      </w:r>
    </w:p>
    <w:p w:rsidR="001B1A68" w:rsidRDefault="001B1A68" w:rsidP="001B1A68">
      <w:pPr>
        <w:pStyle w:val="ad"/>
        <w:spacing w:line="28" w:lineRule="atLeast"/>
        <w:rPr>
          <w:rtl/>
        </w:rPr>
      </w:pPr>
      <w:r>
        <w:rPr>
          <w:rFonts w:hint="cs"/>
          <w:rtl/>
        </w:rPr>
        <w:t>יעל: יציאת מצרים והכניסה לארץ הם הבסיס לכול.</w:t>
      </w:r>
    </w:p>
    <w:p w:rsidR="001B1A68" w:rsidRDefault="001B1A68" w:rsidP="001B1A68">
      <w:pPr>
        <w:spacing w:before="120" w:after="120" w:line="28" w:lineRule="atLeast"/>
        <w:rPr>
          <w:rFonts w:hint="cs"/>
          <w:highlight w:val="green"/>
          <w:rtl/>
        </w:rPr>
      </w:pPr>
    </w:p>
    <w:p w:rsidR="000B5CD3" w:rsidRDefault="000B5CD3" w:rsidP="001B1A68">
      <w:pPr>
        <w:spacing w:before="120" w:after="120" w:line="28" w:lineRule="atLeast"/>
        <w:rPr>
          <w:rFonts w:hint="cs"/>
          <w:rtl/>
        </w:rPr>
      </w:pPr>
      <w:r w:rsidRPr="00A26E75">
        <w:rPr>
          <w:highlight w:val="yellow"/>
          <w:rtl/>
        </w:rPr>
        <w:t>מושגי תוכן</w:t>
      </w:r>
    </w:p>
    <w:p w:rsidR="000B68FA" w:rsidRPr="00524165" w:rsidRDefault="000B68FA" w:rsidP="001B1A68">
      <w:pPr>
        <w:spacing w:before="120" w:after="120" w:line="28" w:lineRule="atLeast"/>
        <w:rPr>
          <w:b/>
          <w:bCs/>
          <w:sz w:val="26"/>
          <w:szCs w:val="26"/>
          <w:rtl/>
        </w:rPr>
      </w:pPr>
      <w:r w:rsidRPr="00524165">
        <w:rPr>
          <w:rFonts w:hint="cs"/>
          <w:b/>
          <w:bCs/>
          <w:sz w:val="26"/>
          <w:szCs w:val="26"/>
          <w:rtl/>
        </w:rPr>
        <w:t>מצוַת מקרא ביכורים</w:t>
      </w:r>
    </w:p>
    <w:p w:rsidR="000B68FA" w:rsidRPr="003C7529" w:rsidRDefault="000B68FA" w:rsidP="001B1A68">
      <w:pPr>
        <w:pStyle w:val="ad"/>
        <w:spacing w:line="28" w:lineRule="atLeast"/>
        <w:rPr>
          <w:sz w:val="24"/>
          <w:szCs w:val="24"/>
          <w:rtl/>
        </w:rPr>
      </w:pPr>
      <w:r>
        <w:rPr>
          <w:rFonts w:hint="cs"/>
          <w:sz w:val="24"/>
          <w:szCs w:val="24"/>
          <w:rtl/>
        </w:rPr>
        <w:t>פסוקי מקרא הביכורים כתובים בחומש דברים</w:t>
      </w:r>
      <w:r w:rsidRPr="003C7529">
        <w:rPr>
          <w:rFonts w:hint="cs"/>
          <w:sz w:val="24"/>
          <w:szCs w:val="24"/>
          <w:rtl/>
        </w:rPr>
        <w:t xml:space="preserve"> ב</w:t>
      </w:r>
      <w:r>
        <w:rPr>
          <w:rFonts w:hint="cs"/>
          <w:sz w:val="24"/>
          <w:szCs w:val="24"/>
          <w:rtl/>
        </w:rPr>
        <w:t>פרשת כי תבוא (דברים</w:t>
      </w:r>
      <w:r w:rsidRPr="003C7529">
        <w:rPr>
          <w:rFonts w:hint="cs"/>
          <w:sz w:val="24"/>
          <w:szCs w:val="24"/>
          <w:rtl/>
        </w:rPr>
        <w:t xml:space="preserve"> </w:t>
      </w:r>
      <w:proofErr w:type="spellStart"/>
      <w:r w:rsidRPr="003C7529">
        <w:rPr>
          <w:rFonts w:hint="cs"/>
          <w:sz w:val="24"/>
          <w:szCs w:val="24"/>
          <w:rtl/>
        </w:rPr>
        <w:t>כו</w:t>
      </w:r>
      <w:proofErr w:type="spellEnd"/>
      <w:r>
        <w:rPr>
          <w:rFonts w:hint="cs"/>
          <w:sz w:val="24"/>
          <w:szCs w:val="24"/>
          <w:rtl/>
        </w:rPr>
        <w:t xml:space="preserve"> ג-י).</w:t>
      </w:r>
      <w:r w:rsidRPr="003C7529" w:rsidDel="001A3BBA">
        <w:rPr>
          <w:rFonts w:hint="cs"/>
          <w:sz w:val="24"/>
          <w:szCs w:val="24"/>
          <w:rtl/>
        </w:rPr>
        <w:t xml:space="preserve"> </w:t>
      </w:r>
      <w:r w:rsidRPr="003C7529">
        <w:rPr>
          <w:rFonts w:hint="cs"/>
          <w:sz w:val="24"/>
          <w:szCs w:val="24"/>
          <w:rtl/>
        </w:rPr>
        <w:t xml:space="preserve">על מביא הביכורים </w:t>
      </w:r>
      <w:r w:rsidRPr="007A6E36">
        <w:rPr>
          <w:rFonts w:hint="cs"/>
          <w:b/>
          <w:bCs/>
          <w:sz w:val="24"/>
          <w:szCs w:val="24"/>
          <w:rtl/>
        </w:rPr>
        <w:t>לומר</w:t>
      </w:r>
      <w:r w:rsidRPr="003C7529">
        <w:rPr>
          <w:rFonts w:hint="cs"/>
          <w:sz w:val="24"/>
          <w:szCs w:val="24"/>
          <w:rtl/>
        </w:rPr>
        <w:t xml:space="preserve"> בהגיעו עם הביכורים לבית המקדש</w:t>
      </w:r>
      <w:r>
        <w:rPr>
          <w:rFonts w:hint="cs"/>
          <w:sz w:val="24"/>
          <w:szCs w:val="24"/>
          <w:rtl/>
        </w:rPr>
        <w:t xml:space="preserve"> שתי אמירות</w:t>
      </w:r>
      <w:r w:rsidRPr="003C7529">
        <w:rPr>
          <w:rFonts w:hint="cs"/>
          <w:sz w:val="24"/>
          <w:szCs w:val="24"/>
          <w:rtl/>
        </w:rPr>
        <w:t>:</w:t>
      </w:r>
    </w:p>
    <w:p w:rsidR="000B68FA" w:rsidRPr="003C7529"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sz w:val="28"/>
          <w:szCs w:val="28"/>
          <w:rtl/>
        </w:rPr>
      </w:pPr>
      <w:bookmarkStart w:id="0" w:name="3"/>
      <w:bookmarkEnd w:id="0"/>
      <w:r>
        <w:rPr>
          <w:rFonts w:hint="cs"/>
          <w:b/>
          <w:bCs/>
          <w:sz w:val="28"/>
          <w:szCs w:val="28"/>
          <w:rtl/>
        </w:rPr>
        <w:t xml:space="preserve">קריאה ראשונה </w:t>
      </w:r>
      <w:r w:rsidRPr="008A5493">
        <w:rPr>
          <w:rFonts w:hint="cs"/>
          <w:sz w:val="28"/>
          <w:szCs w:val="28"/>
          <w:rtl/>
        </w:rPr>
        <w:t xml:space="preserve">(דברים </w:t>
      </w:r>
      <w:proofErr w:type="spellStart"/>
      <w:r w:rsidRPr="008A5493">
        <w:rPr>
          <w:rFonts w:hint="cs"/>
          <w:sz w:val="28"/>
          <w:szCs w:val="28"/>
          <w:rtl/>
        </w:rPr>
        <w:t>כו</w:t>
      </w:r>
      <w:proofErr w:type="spellEnd"/>
      <w:r w:rsidRPr="008A5493">
        <w:rPr>
          <w:rFonts w:hint="cs"/>
          <w:sz w:val="28"/>
          <w:szCs w:val="28"/>
          <w:rtl/>
        </w:rPr>
        <w:t>, ג)</w:t>
      </w:r>
      <w:r w:rsidRPr="003C7529">
        <w:rPr>
          <w:rFonts w:hint="cs"/>
          <w:sz w:val="28"/>
          <w:szCs w:val="28"/>
          <w:rtl/>
        </w:rPr>
        <w:t>:</w:t>
      </w:r>
    </w:p>
    <w:p w:rsidR="000B68FA" w:rsidRPr="00EB6862"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rFonts w:cs="Guttman Keren"/>
          <w:sz w:val="26"/>
          <w:szCs w:val="26"/>
          <w:rtl/>
        </w:rPr>
      </w:pPr>
      <w:r w:rsidRPr="00EB6862">
        <w:rPr>
          <w:rFonts w:cs="Guttman Keren"/>
          <w:sz w:val="26"/>
          <w:szCs w:val="26"/>
          <w:rtl/>
        </w:rPr>
        <w:t>וּבָאתָ אֶל</w:t>
      </w:r>
      <w:r w:rsidRPr="00EB6862">
        <w:rPr>
          <w:rFonts w:cs="Guttman Keren" w:hint="cs"/>
          <w:sz w:val="26"/>
          <w:szCs w:val="26"/>
          <w:rtl/>
        </w:rPr>
        <w:t xml:space="preserve"> </w:t>
      </w:r>
      <w:r w:rsidRPr="00EB6862">
        <w:rPr>
          <w:rFonts w:cs="Guttman Keren"/>
          <w:sz w:val="26"/>
          <w:szCs w:val="26"/>
          <w:rtl/>
        </w:rPr>
        <w:t>הַכֹּהֵן אֲשֶׁר יִהְיֶה בַּיָּמִים הָהֵם</w:t>
      </w:r>
      <w:r w:rsidRPr="00EB6862">
        <w:rPr>
          <w:rFonts w:cs="Guttman Keren" w:hint="cs"/>
          <w:sz w:val="26"/>
          <w:szCs w:val="26"/>
          <w:rtl/>
        </w:rPr>
        <w:t>,</w:t>
      </w:r>
      <w:r w:rsidRPr="00EB6862">
        <w:rPr>
          <w:rFonts w:cs="Guttman Keren"/>
          <w:sz w:val="26"/>
          <w:szCs w:val="26"/>
          <w:rtl/>
        </w:rPr>
        <w:t xml:space="preserve"> </w:t>
      </w:r>
      <w:r w:rsidRPr="00EB6862">
        <w:rPr>
          <w:rFonts w:cs="Guttman Keren"/>
          <w:b/>
          <w:bCs/>
          <w:color w:val="FF0000"/>
          <w:sz w:val="26"/>
          <w:szCs w:val="26"/>
          <w:rtl/>
        </w:rPr>
        <w:t xml:space="preserve">וְאָמַרְתָּ </w:t>
      </w:r>
      <w:r w:rsidRPr="00EB6862">
        <w:rPr>
          <w:rFonts w:cs="Guttman Keren"/>
          <w:sz w:val="26"/>
          <w:szCs w:val="26"/>
          <w:rtl/>
        </w:rPr>
        <w:t>אֵלָיו</w:t>
      </w:r>
      <w:r w:rsidRPr="00EB6862">
        <w:rPr>
          <w:rFonts w:cs="Guttman Keren" w:hint="cs"/>
          <w:sz w:val="26"/>
          <w:szCs w:val="26"/>
          <w:rtl/>
        </w:rPr>
        <w:t>:</w:t>
      </w:r>
      <w:r w:rsidRPr="00EB6862">
        <w:rPr>
          <w:rFonts w:cs="Guttman Keren"/>
          <w:sz w:val="26"/>
          <w:szCs w:val="26"/>
          <w:rtl/>
        </w:rPr>
        <w:t xml:space="preserve"> </w:t>
      </w:r>
    </w:p>
    <w:p w:rsidR="000B68FA"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sz w:val="30"/>
          <w:szCs w:val="30"/>
          <w:rtl/>
        </w:rPr>
      </w:pPr>
      <w:r w:rsidRPr="00EB6862">
        <w:rPr>
          <w:rFonts w:cs="Guttman Keren"/>
          <w:b/>
          <w:bCs/>
          <w:sz w:val="30"/>
          <w:szCs w:val="30"/>
          <w:rtl/>
        </w:rPr>
        <w:t>הִגַּדְתִּי הַיּוֹם לַ</w:t>
      </w:r>
      <w:r w:rsidRPr="00EB6862">
        <w:rPr>
          <w:rFonts w:cs="Guttman Keren" w:hint="cs"/>
          <w:b/>
          <w:bCs/>
          <w:sz w:val="30"/>
          <w:szCs w:val="30"/>
          <w:rtl/>
        </w:rPr>
        <w:t>ה'</w:t>
      </w:r>
      <w:r w:rsidRPr="00EB6862">
        <w:rPr>
          <w:rFonts w:cs="Guttman Keren"/>
          <w:b/>
          <w:bCs/>
          <w:sz w:val="30"/>
          <w:szCs w:val="30"/>
          <w:rtl/>
        </w:rPr>
        <w:t xml:space="preserve"> </w:t>
      </w:r>
      <w:proofErr w:type="spellStart"/>
      <w:r w:rsidRPr="00EB6862">
        <w:rPr>
          <w:rFonts w:cs="Guttman Keren"/>
          <w:b/>
          <w:bCs/>
          <w:sz w:val="30"/>
          <w:szCs w:val="30"/>
          <w:rtl/>
        </w:rPr>
        <w:t>אֱ</w:t>
      </w:r>
      <w:r w:rsidRPr="00EB6862">
        <w:rPr>
          <w:rFonts w:cs="Guttman Keren" w:hint="cs"/>
          <w:b/>
          <w:bCs/>
          <w:sz w:val="30"/>
          <w:szCs w:val="30"/>
          <w:rtl/>
        </w:rPr>
        <w:t>-</w:t>
      </w:r>
      <w:r w:rsidRPr="00EB6862">
        <w:rPr>
          <w:rFonts w:cs="Guttman Keren"/>
          <w:b/>
          <w:bCs/>
          <w:sz w:val="30"/>
          <w:szCs w:val="30"/>
          <w:rtl/>
        </w:rPr>
        <w:t>לֹהֶיך</w:t>
      </w:r>
      <w:proofErr w:type="spellEnd"/>
      <w:r w:rsidRPr="00EB6862">
        <w:rPr>
          <w:rFonts w:cs="Guttman Keren"/>
          <w:b/>
          <w:bCs/>
          <w:sz w:val="30"/>
          <w:szCs w:val="30"/>
          <w:rtl/>
        </w:rPr>
        <w:t>ָ</w:t>
      </w:r>
      <w:r w:rsidRPr="00EB6862">
        <w:rPr>
          <w:rFonts w:cs="Guttman Keren"/>
          <w:sz w:val="30"/>
          <w:szCs w:val="30"/>
          <w:rtl/>
        </w:rPr>
        <w:t>, כִּי</w:t>
      </w:r>
      <w:r w:rsidRPr="00EB6862">
        <w:rPr>
          <w:rFonts w:cs="Guttman Keren" w:hint="cs"/>
          <w:sz w:val="30"/>
          <w:szCs w:val="30"/>
          <w:rtl/>
        </w:rPr>
        <w:t xml:space="preserve"> </w:t>
      </w:r>
      <w:r w:rsidRPr="00EB6862">
        <w:rPr>
          <w:rFonts w:cs="Guttman Keren"/>
          <w:sz w:val="30"/>
          <w:szCs w:val="30"/>
          <w:rtl/>
        </w:rPr>
        <w:t>בָאתִי אֶל</w:t>
      </w:r>
      <w:r w:rsidRPr="00EB6862">
        <w:rPr>
          <w:rFonts w:cs="Guttman Keren" w:hint="cs"/>
          <w:sz w:val="30"/>
          <w:szCs w:val="30"/>
          <w:rtl/>
        </w:rPr>
        <w:t xml:space="preserve"> </w:t>
      </w:r>
      <w:r w:rsidRPr="00EB6862">
        <w:rPr>
          <w:rFonts w:cs="Guttman Keren"/>
          <w:sz w:val="30"/>
          <w:szCs w:val="30"/>
          <w:rtl/>
        </w:rPr>
        <w:t xml:space="preserve">הָאָרֶץ אֲשֶׁר נִשְׁבַּע </w:t>
      </w:r>
      <w:r w:rsidRPr="00EB6862">
        <w:rPr>
          <w:rFonts w:cs="Guttman Keren" w:hint="cs"/>
          <w:sz w:val="30"/>
          <w:szCs w:val="30"/>
          <w:rtl/>
        </w:rPr>
        <w:t>ה'</w:t>
      </w:r>
      <w:r w:rsidRPr="00EB6862">
        <w:rPr>
          <w:rFonts w:cs="Guttman Keren"/>
          <w:sz w:val="30"/>
          <w:szCs w:val="30"/>
          <w:rtl/>
        </w:rPr>
        <w:t xml:space="preserve"> </w:t>
      </w:r>
      <w:proofErr w:type="spellStart"/>
      <w:r w:rsidRPr="00EB6862">
        <w:rPr>
          <w:rFonts w:cs="Guttman Keren"/>
          <w:sz w:val="30"/>
          <w:szCs w:val="30"/>
          <w:rtl/>
        </w:rPr>
        <w:t>לַאֲבֹתֵינו</w:t>
      </w:r>
      <w:proofErr w:type="spellEnd"/>
      <w:r w:rsidRPr="00EB6862">
        <w:rPr>
          <w:rFonts w:cs="Guttman Keren"/>
          <w:sz w:val="30"/>
          <w:szCs w:val="30"/>
          <w:rtl/>
        </w:rPr>
        <w:t>ּ לָתֶת לָנוּ.</w:t>
      </w:r>
      <w:r w:rsidRPr="003C7529">
        <w:rPr>
          <w:sz w:val="30"/>
          <w:szCs w:val="30"/>
          <w:rtl/>
        </w:rPr>
        <w:t xml:space="preserve">  </w:t>
      </w:r>
    </w:p>
    <w:p w:rsidR="000B68FA" w:rsidRPr="003C7529" w:rsidRDefault="000B68FA" w:rsidP="001B1A68">
      <w:pPr>
        <w:spacing w:before="120" w:after="120" w:line="28" w:lineRule="atLeast"/>
        <w:rPr>
          <w:sz w:val="30"/>
          <w:szCs w:val="30"/>
          <w:rtl/>
        </w:rPr>
      </w:pPr>
    </w:p>
    <w:p w:rsidR="000B68FA" w:rsidRPr="003201C2"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rStyle w:val="psk1"/>
          <w:sz w:val="28"/>
          <w:szCs w:val="28"/>
          <w:rtl/>
        </w:rPr>
      </w:pPr>
      <w:r>
        <w:rPr>
          <w:rStyle w:val="psk1"/>
          <w:rFonts w:hint="cs"/>
          <w:b/>
          <w:bCs/>
          <w:sz w:val="28"/>
          <w:szCs w:val="28"/>
          <w:rtl/>
        </w:rPr>
        <w:t>קריאה</w:t>
      </w:r>
      <w:r w:rsidRPr="003201C2">
        <w:rPr>
          <w:rStyle w:val="psk1"/>
          <w:rFonts w:hint="cs"/>
          <w:b/>
          <w:bCs/>
          <w:sz w:val="28"/>
          <w:szCs w:val="28"/>
          <w:rtl/>
        </w:rPr>
        <w:t xml:space="preserve"> שני</w:t>
      </w:r>
      <w:r>
        <w:rPr>
          <w:rStyle w:val="psk1"/>
          <w:rFonts w:hint="cs"/>
          <w:b/>
          <w:bCs/>
          <w:sz w:val="28"/>
          <w:szCs w:val="28"/>
          <w:rtl/>
        </w:rPr>
        <w:t>יה</w:t>
      </w:r>
      <w:r>
        <w:rPr>
          <w:rStyle w:val="psk1"/>
          <w:rFonts w:hint="cs"/>
          <w:sz w:val="28"/>
          <w:szCs w:val="28"/>
          <w:rtl/>
        </w:rPr>
        <w:t xml:space="preserve"> (דברים </w:t>
      </w:r>
      <w:proofErr w:type="spellStart"/>
      <w:r>
        <w:rPr>
          <w:rStyle w:val="psk1"/>
          <w:rFonts w:hint="cs"/>
          <w:sz w:val="28"/>
          <w:szCs w:val="28"/>
          <w:rtl/>
        </w:rPr>
        <w:t>כו</w:t>
      </w:r>
      <w:proofErr w:type="spellEnd"/>
      <w:r>
        <w:rPr>
          <w:rStyle w:val="psk1"/>
          <w:rFonts w:hint="cs"/>
          <w:sz w:val="28"/>
          <w:szCs w:val="28"/>
          <w:rtl/>
        </w:rPr>
        <w:t>, ה-י)</w:t>
      </w:r>
      <w:r w:rsidRPr="003201C2">
        <w:rPr>
          <w:rStyle w:val="psk1"/>
          <w:rFonts w:hint="cs"/>
          <w:sz w:val="28"/>
          <w:szCs w:val="28"/>
          <w:rtl/>
        </w:rPr>
        <w:t>:</w:t>
      </w:r>
    </w:p>
    <w:p w:rsidR="000B68FA" w:rsidRPr="00EB6862"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rFonts w:cs="Guttman Keren"/>
          <w:sz w:val="26"/>
          <w:szCs w:val="26"/>
          <w:rtl/>
        </w:rPr>
      </w:pPr>
      <w:r w:rsidRPr="00EB6862">
        <w:rPr>
          <w:rFonts w:cs="Guttman Keren"/>
          <w:b/>
          <w:bCs/>
          <w:color w:val="FF0000"/>
          <w:sz w:val="26"/>
          <w:szCs w:val="26"/>
          <w:rtl/>
        </w:rPr>
        <w:t>וְעָנִיתָ וְאָמַרְתָּ</w:t>
      </w:r>
      <w:r w:rsidRPr="00EB6862">
        <w:rPr>
          <w:rFonts w:cs="Guttman Keren"/>
          <w:sz w:val="26"/>
          <w:szCs w:val="26"/>
          <w:rtl/>
        </w:rPr>
        <w:t xml:space="preserve"> לִפְנֵי ה' </w:t>
      </w:r>
      <w:proofErr w:type="spellStart"/>
      <w:r w:rsidRPr="00EB6862">
        <w:rPr>
          <w:rFonts w:cs="Guttman Keren"/>
          <w:sz w:val="26"/>
          <w:szCs w:val="26"/>
          <w:rtl/>
        </w:rPr>
        <w:t>אֱ</w:t>
      </w:r>
      <w:r w:rsidRPr="00EB6862">
        <w:rPr>
          <w:rFonts w:cs="Guttman Keren" w:hint="cs"/>
          <w:sz w:val="26"/>
          <w:szCs w:val="26"/>
          <w:rtl/>
        </w:rPr>
        <w:t>-</w:t>
      </w:r>
      <w:r w:rsidRPr="00EB6862">
        <w:rPr>
          <w:rFonts w:cs="Guttman Keren"/>
          <w:sz w:val="26"/>
          <w:szCs w:val="26"/>
          <w:rtl/>
        </w:rPr>
        <w:t>לֹהֶיך</w:t>
      </w:r>
      <w:proofErr w:type="spellEnd"/>
      <w:r w:rsidRPr="00EB6862">
        <w:rPr>
          <w:rFonts w:cs="Guttman Keren"/>
          <w:sz w:val="26"/>
          <w:szCs w:val="26"/>
          <w:rtl/>
        </w:rPr>
        <w:t>ָ</w:t>
      </w:r>
      <w:r w:rsidRPr="00EB6862">
        <w:rPr>
          <w:rFonts w:cs="Guttman Keren" w:hint="cs"/>
          <w:sz w:val="26"/>
          <w:szCs w:val="26"/>
          <w:rtl/>
        </w:rPr>
        <w:t>:</w:t>
      </w:r>
    </w:p>
    <w:p w:rsidR="000B68FA" w:rsidRPr="00EB6862"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rFonts w:cs="Guttman Keren"/>
          <w:sz w:val="30"/>
          <w:szCs w:val="30"/>
          <w:rtl/>
        </w:rPr>
      </w:pPr>
      <w:r w:rsidRPr="00EB6862">
        <w:rPr>
          <w:rFonts w:cs="Guttman Keren"/>
          <w:b/>
          <w:bCs/>
          <w:sz w:val="30"/>
          <w:szCs w:val="30"/>
          <w:rtl/>
        </w:rPr>
        <w:t>אֲרַמִּי אֹבֵד אָבִי</w:t>
      </w:r>
      <w:r w:rsidRPr="00EB6862">
        <w:rPr>
          <w:rFonts w:cs="Guttman Keren"/>
          <w:sz w:val="30"/>
          <w:szCs w:val="30"/>
          <w:rtl/>
        </w:rPr>
        <w:t>, וַיֵּרֶד מִצְרַיְמָה, וַיָּגָר שָׁם בִּמְתֵי מְעָט</w:t>
      </w:r>
      <w:r w:rsidRPr="00EB6862">
        <w:rPr>
          <w:rFonts w:cs="Guttman Keren" w:hint="cs"/>
          <w:sz w:val="30"/>
          <w:szCs w:val="30"/>
          <w:rtl/>
        </w:rPr>
        <w:t>,</w:t>
      </w:r>
      <w:r w:rsidRPr="00EB6862">
        <w:rPr>
          <w:rFonts w:cs="Guttman Keren"/>
          <w:sz w:val="30"/>
          <w:szCs w:val="30"/>
          <w:rtl/>
        </w:rPr>
        <w:t xml:space="preserve"> וַיְהִי</w:t>
      </w:r>
      <w:r w:rsidRPr="00EB6862">
        <w:rPr>
          <w:rFonts w:cs="Guttman Keren" w:hint="cs"/>
          <w:sz w:val="30"/>
          <w:szCs w:val="30"/>
          <w:rtl/>
        </w:rPr>
        <w:t xml:space="preserve"> </w:t>
      </w:r>
      <w:r w:rsidRPr="00EB6862">
        <w:rPr>
          <w:rFonts w:cs="Guttman Keren"/>
          <w:sz w:val="30"/>
          <w:szCs w:val="30"/>
          <w:rtl/>
        </w:rPr>
        <w:t>שָׁם לְגוֹי גָּדוֹל עָצוּם וָרָב. </w:t>
      </w:r>
      <w:r w:rsidRPr="00EB6862">
        <w:rPr>
          <w:rFonts w:cs="Guttman Keren"/>
          <w:b/>
          <w:bCs/>
          <w:color w:val="E36C0A" w:themeColor="accent6" w:themeShade="BF"/>
          <w:sz w:val="30"/>
          <w:szCs w:val="30"/>
          <w:rtl/>
        </w:rPr>
        <w:t>וַיָּרֵעוּ אֹתָנוּ הַמִּצְרִים וַיְעַנּוּנוּ וַיִּתְּנוּ עָלֵינוּ עֲבֹדָה קָשָׁה</w:t>
      </w:r>
      <w:r w:rsidRPr="00EB6862">
        <w:rPr>
          <w:rFonts w:cs="Guttman Keren"/>
          <w:sz w:val="30"/>
          <w:szCs w:val="30"/>
          <w:rtl/>
        </w:rPr>
        <w:t>. וַנִּצְעַק אֶל</w:t>
      </w:r>
      <w:r w:rsidRPr="00EB6862">
        <w:rPr>
          <w:rFonts w:cs="Guttman Keren" w:hint="cs"/>
          <w:sz w:val="30"/>
          <w:szCs w:val="30"/>
          <w:rtl/>
        </w:rPr>
        <w:t xml:space="preserve"> </w:t>
      </w:r>
      <w:r w:rsidRPr="00EB6862">
        <w:rPr>
          <w:rFonts w:cs="Guttman Keren"/>
          <w:sz w:val="30"/>
          <w:szCs w:val="30"/>
          <w:rtl/>
        </w:rPr>
        <w:t>ה' אֱ</w:t>
      </w:r>
      <w:r w:rsidRPr="00EB6862">
        <w:rPr>
          <w:rFonts w:cs="Guttman Keren" w:hint="cs"/>
          <w:sz w:val="30"/>
          <w:szCs w:val="30"/>
          <w:rtl/>
        </w:rPr>
        <w:t>-</w:t>
      </w:r>
      <w:r w:rsidRPr="00EB6862">
        <w:rPr>
          <w:rFonts w:cs="Guttman Keren"/>
          <w:sz w:val="30"/>
          <w:szCs w:val="30"/>
          <w:rtl/>
        </w:rPr>
        <w:t xml:space="preserve">לֹהֵי </w:t>
      </w:r>
      <w:proofErr w:type="spellStart"/>
      <w:r w:rsidRPr="00EB6862">
        <w:rPr>
          <w:rFonts w:cs="Guttman Keren"/>
          <w:sz w:val="30"/>
          <w:szCs w:val="30"/>
          <w:rtl/>
        </w:rPr>
        <w:t>אֲבֹתֵינו</w:t>
      </w:r>
      <w:proofErr w:type="spellEnd"/>
      <w:r w:rsidRPr="00EB6862">
        <w:rPr>
          <w:rFonts w:cs="Guttman Keren"/>
          <w:sz w:val="30"/>
          <w:szCs w:val="30"/>
          <w:rtl/>
        </w:rPr>
        <w:t>ּ</w:t>
      </w:r>
      <w:r w:rsidRPr="00EB6862">
        <w:rPr>
          <w:rFonts w:cs="Guttman Keren" w:hint="cs"/>
          <w:sz w:val="30"/>
          <w:szCs w:val="30"/>
          <w:rtl/>
        </w:rPr>
        <w:t>,</w:t>
      </w:r>
      <w:r w:rsidRPr="00EB6862">
        <w:rPr>
          <w:rFonts w:cs="Guttman Keren"/>
          <w:sz w:val="30"/>
          <w:szCs w:val="30"/>
          <w:rtl/>
        </w:rPr>
        <w:t xml:space="preserve"> וַיִּשְׁמַע ה' אֶת</w:t>
      </w:r>
      <w:r w:rsidRPr="00EB6862">
        <w:rPr>
          <w:rFonts w:cs="Guttman Keren" w:hint="cs"/>
          <w:sz w:val="30"/>
          <w:szCs w:val="30"/>
          <w:rtl/>
        </w:rPr>
        <w:t xml:space="preserve"> </w:t>
      </w:r>
      <w:r w:rsidRPr="00EB6862">
        <w:rPr>
          <w:rFonts w:cs="Guttman Keren"/>
          <w:sz w:val="30"/>
          <w:szCs w:val="30"/>
          <w:rtl/>
        </w:rPr>
        <w:t>קֹלֵנוּ, וַיַּרְא אֶת</w:t>
      </w:r>
      <w:r w:rsidRPr="00EB6862">
        <w:rPr>
          <w:rFonts w:cs="Guttman Keren" w:hint="cs"/>
          <w:sz w:val="30"/>
          <w:szCs w:val="30"/>
          <w:rtl/>
        </w:rPr>
        <w:t xml:space="preserve"> </w:t>
      </w:r>
      <w:r w:rsidRPr="00EB6862">
        <w:rPr>
          <w:rFonts w:cs="Guttman Keren"/>
          <w:sz w:val="30"/>
          <w:szCs w:val="30"/>
          <w:rtl/>
        </w:rPr>
        <w:t>עָנְיֵנוּ וְאֶת</w:t>
      </w:r>
      <w:r w:rsidRPr="00EB6862">
        <w:rPr>
          <w:rFonts w:cs="Guttman Keren" w:hint="cs"/>
          <w:sz w:val="30"/>
          <w:szCs w:val="30"/>
          <w:rtl/>
        </w:rPr>
        <w:t xml:space="preserve"> </w:t>
      </w:r>
      <w:r w:rsidRPr="00EB6862">
        <w:rPr>
          <w:rFonts w:cs="Guttman Keren"/>
          <w:sz w:val="30"/>
          <w:szCs w:val="30"/>
          <w:rtl/>
        </w:rPr>
        <w:t>עֲמָלֵנוּ וְאֶת</w:t>
      </w:r>
      <w:r w:rsidRPr="00EB6862">
        <w:rPr>
          <w:rFonts w:cs="Guttman Keren" w:hint="cs"/>
          <w:sz w:val="30"/>
          <w:szCs w:val="30"/>
          <w:rtl/>
        </w:rPr>
        <w:t xml:space="preserve"> </w:t>
      </w:r>
      <w:r w:rsidRPr="00EB6862">
        <w:rPr>
          <w:rFonts w:cs="Guttman Keren"/>
          <w:sz w:val="30"/>
          <w:szCs w:val="30"/>
          <w:rtl/>
        </w:rPr>
        <w:t xml:space="preserve">לַחֲצֵנוּ. </w:t>
      </w:r>
      <w:r w:rsidRPr="00EB6862">
        <w:rPr>
          <w:rFonts w:cs="Guttman Keren"/>
          <w:b/>
          <w:bCs/>
          <w:color w:val="E36C0A" w:themeColor="accent6" w:themeShade="BF"/>
          <w:sz w:val="30"/>
          <w:szCs w:val="30"/>
          <w:rtl/>
        </w:rPr>
        <w:t>וַיּוֹצִאֵנוּ ה' מִמִּצְרַיִם בְּיָד חֲזָקָה וּבִזְרֹעַ נְטוּיָה</w:t>
      </w:r>
      <w:r w:rsidRPr="00EB6862">
        <w:rPr>
          <w:rFonts w:cs="Guttman Keren"/>
          <w:sz w:val="30"/>
          <w:szCs w:val="30"/>
          <w:rtl/>
        </w:rPr>
        <w:t xml:space="preserve">, </w:t>
      </w:r>
      <w:proofErr w:type="spellStart"/>
      <w:r w:rsidRPr="00EB6862">
        <w:rPr>
          <w:rFonts w:cs="Guttman Keren"/>
          <w:sz w:val="30"/>
          <w:szCs w:val="30"/>
          <w:rtl/>
        </w:rPr>
        <w:t>וּבְמֹרָא</w:t>
      </w:r>
      <w:proofErr w:type="spellEnd"/>
      <w:r w:rsidRPr="00EB6862">
        <w:rPr>
          <w:rFonts w:cs="Guttman Keren"/>
          <w:sz w:val="30"/>
          <w:szCs w:val="30"/>
          <w:rtl/>
        </w:rPr>
        <w:t xml:space="preserve"> גָּדֹל</w:t>
      </w:r>
      <w:r w:rsidRPr="00EB6862">
        <w:rPr>
          <w:rFonts w:cs="Guttman Keren" w:hint="cs"/>
          <w:sz w:val="30"/>
          <w:szCs w:val="30"/>
          <w:rtl/>
        </w:rPr>
        <w:t xml:space="preserve"> </w:t>
      </w:r>
      <w:proofErr w:type="spellStart"/>
      <w:r w:rsidRPr="00EB6862">
        <w:rPr>
          <w:rFonts w:cs="Guttman Keren"/>
          <w:sz w:val="30"/>
          <w:szCs w:val="30"/>
          <w:rtl/>
        </w:rPr>
        <w:t>וּבְאֹתוֹת</w:t>
      </w:r>
      <w:proofErr w:type="spellEnd"/>
      <w:r w:rsidRPr="00EB6862">
        <w:rPr>
          <w:rFonts w:cs="Guttman Keren"/>
          <w:sz w:val="30"/>
          <w:szCs w:val="30"/>
          <w:rtl/>
        </w:rPr>
        <w:t xml:space="preserve"> וּבְמֹפְתִים. </w:t>
      </w:r>
      <w:proofErr w:type="spellStart"/>
      <w:r w:rsidRPr="00EB6862">
        <w:rPr>
          <w:rFonts w:cs="Guttman Keren"/>
          <w:b/>
          <w:bCs/>
          <w:color w:val="E36C0A" w:themeColor="accent6" w:themeShade="BF"/>
          <w:sz w:val="30"/>
          <w:szCs w:val="30"/>
          <w:rtl/>
        </w:rPr>
        <w:t>וַיְבִאֵנו</w:t>
      </w:r>
      <w:proofErr w:type="spellEnd"/>
      <w:r w:rsidRPr="00EB6862">
        <w:rPr>
          <w:rFonts w:cs="Guttman Keren"/>
          <w:b/>
          <w:bCs/>
          <w:color w:val="E36C0A" w:themeColor="accent6" w:themeShade="BF"/>
          <w:sz w:val="30"/>
          <w:szCs w:val="30"/>
          <w:rtl/>
        </w:rPr>
        <w:t>ּ אֶל</w:t>
      </w:r>
      <w:r w:rsidRPr="00EB6862">
        <w:rPr>
          <w:rFonts w:cs="Guttman Keren" w:hint="cs"/>
          <w:b/>
          <w:bCs/>
          <w:color w:val="E36C0A" w:themeColor="accent6" w:themeShade="BF"/>
          <w:sz w:val="30"/>
          <w:szCs w:val="30"/>
          <w:rtl/>
        </w:rPr>
        <w:t xml:space="preserve"> </w:t>
      </w:r>
      <w:r w:rsidRPr="00EB6862">
        <w:rPr>
          <w:rFonts w:cs="Guttman Keren"/>
          <w:b/>
          <w:bCs/>
          <w:color w:val="E36C0A" w:themeColor="accent6" w:themeShade="BF"/>
          <w:sz w:val="30"/>
          <w:szCs w:val="30"/>
          <w:rtl/>
        </w:rPr>
        <w:t>הַמָּקוֹם הַזֶּה</w:t>
      </w:r>
      <w:r w:rsidRPr="00EB6862">
        <w:rPr>
          <w:rFonts w:cs="Guttman Keren" w:hint="cs"/>
          <w:sz w:val="30"/>
          <w:szCs w:val="30"/>
          <w:rtl/>
        </w:rPr>
        <w:t>,</w:t>
      </w:r>
      <w:r w:rsidRPr="00EB6862">
        <w:rPr>
          <w:rFonts w:cs="Guttman Keren"/>
          <w:sz w:val="30"/>
          <w:szCs w:val="30"/>
          <w:rtl/>
        </w:rPr>
        <w:t xml:space="preserve"> </w:t>
      </w:r>
      <w:proofErr w:type="spellStart"/>
      <w:r w:rsidRPr="00EB6862">
        <w:rPr>
          <w:rFonts w:cs="Guttman Keren"/>
          <w:sz w:val="30"/>
          <w:szCs w:val="30"/>
          <w:rtl/>
        </w:rPr>
        <w:t>וַיִּתֶּן</w:t>
      </w:r>
      <w:proofErr w:type="spellEnd"/>
      <w:r w:rsidRPr="00EB6862">
        <w:rPr>
          <w:rFonts w:cs="Guttman Keren" w:hint="cs"/>
          <w:sz w:val="30"/>
          <w:szCs w:val="30"/>
          <w:rtl/>
        </w:rPr>
        <w:t xml:space="preserve"> </w:t>
      </w:r>
      <w:r w:rsidRPr="00EB6862">
        <w:rPr>
          <w:rFonts w:cs="Guttman Keren"/>
          <w:sz w:val="30"/>
          <w:szCs w:val="30"/>
          <w:rtl/>
        </w:rPr>
        <w:t>לָנוּ אֶת</w:t>
      </w:r>
      <w:r w:rsidRPr="00EB6862">
        <w:rPr>
          <w:rFonts w:cs="Guttman Keren" w:hint="cs"/>
          <w:sz w:val="30"/>
          <w:szCs w:val="30"/>
          <w:rtl/>
        </w:rPr>
        <w:t xml:space="preserve"> </w:t>
      </w:r>
      <w:r w:rsidRPr="00EB6862">
        <w:rPr>
          <w:rFonts w:cs="Guttman Keren"/>
          <w:sz w:val="30"/>
          <w:szCs w:val="30"/>
          <w:rtl/>
        </w:rPr>
        <w:t xml:space="preserve">הָאָרֶץ הַזֹּאת, אֶרֶץ זָבַת חָלָב וּדְבָשׁ. </w:t>
      </w:r>
    </w:p>
    <w:p w:rsidR="000B68FA" w:rsidRPr="00EB6862" w:rsidRDefault="000B68FA" w:rsidP="001B1A68">
      <w:pPr>
        <w:pBdr>
          <w:top w:val="single" w:sz="4" w:space="1" w:color="auto"/>
          <w:left w:val="single" w:sz="4" w:space="4" w:color="auto"/>
          <w:bottom w:val="single" w:sz="4" w:space="1" w:color="auto"/>
          <w:right w:val="single" w:sz="4" w:space="4" w:color="auto"/>
        </w:pBdr>
        <w:shd w:val="clear" w:color="auto" w:fill="FFFF00"/>
        <w:spacing w:before="120" w:after="120" w:line="28" w:lineRule="atLeast"/>
        <w:rPr>
          <w:rFonts w:cs="Guttman Keren"/>
          <w:sz w:val="30"/>
          <w:szCs w:val="30"/>
          <w:rtl/>
        </w:rPr>
      </w:pPr>
      <w:r w:rsidRPr="00EB6862">
        <w:rPr>
          <w:rFonts w:cs="Guttman Keren"/>
          <w:sz w:val="30"/>
          <w:szCs w:val="30"/>
          <w:rtl/>
        </w:rPr>
        <w:t>וְעַתָּה הִנֵּה הֵבֵאתִי אֶת</w:t>
      </w:r>
      <w:r w:rsidRPr="00EB6862">
        <w:rPr>
          <w:rFonts w:cs="Guttman Keren" w:hint="cs"/>
          <w:sz w:val="30"/>
          <w:szCs w:val="30"/>
          <w:rtl/>
        </w:rPr>
        <w:t xml:space="preserve"> </w:t>
      </w:r>
      <w:r w:rsidRPr="00EB6862">
        <w:rPr>
          <w:rFonts w:cs="Guttman Keren"/>
          <w:sz w:val="30"/>
          <w:szCs w:val="30"/>
          <w:rtl/>
        </w:rPr>
        <w:t>רֵאשִׁית פְּרִי הָאֲדָמָה אֲשֶׁר</w:t>
      </w:r>
      <w:r w:rsidRPr="00EB6862">
        <w:rPr>
          <w:rFonts w:cs="Guttman Keren" w:hint="cs"/>
          <w:sz w:val="30"/>
          <w:szCs w:val="30"/>
          <w:rtl/>
        </w:rPr>
        <w:t xml:space="preserve"> </w:t>
      </w:r>
      <w:proofErr w:type="spellStart"/>
      <w:r w:rsidRPr="00EB6862">
        <w:rPr>
          <w:rFonts w:cs="Guttman Keren"/>
          <w:sz w:val="30"/>
          <w:szCs w:val="30"/>
          <w:rtl/>
        </w:rPr>
        <w:t>נָתַתָּה</w:t>
      </w:r>
      <w:proofErr w:type="spellEnd"/>
      <w:r w:rsidRPr="00EB6862">
        <w:rPr>
          <w:rFonts w:cs="Guttman Keren"/>
          <w:sz w:val="30"/>
          <w:szCs w:val="30"/>
          <w:rtl/>
        </w:rPr>
        <w:t xml:space="preserve"> לִּי ה'</w:t>
      </w:r>
      <w:r w:rsidRPr="00EB6862">
        <w:rPr>
          <w:rFonts w:cs="Guttman Keren" w:hint="cs"/>
          <w:sz w:val="30"/>
          <w:szCs w:val="30"/>
          <w:rtl/>
        </w:rPr>
        <w:t>.</w:t>
      </w:r>
    </w:p>
    <w:p w:rsidR="000B68FA" w:rsidRDefault="000B68FA" w:rsidP="001B1A68">
      <w:pPr>
        <w:spacing w:before="120" w:after="120" w:line="28" w:lineRule="atLeast"/>
        <w:rPr>
          <w:rFonts w:hint="cs"/>
          <w:highlight w:val="yellow"/>
          <w:rtl/>
        </w:rPr>
      </w:pPr>
    </w:p>
    <w:p w:rsidR="001B1A68" w:rsidRPr="009E1C1B" w:rsidRDefault="001B1A68" w:rsidP="009E1C1B">
      <w:pPr>
        <w:bidi w:val="0"/>
        <w:spacing w:before="120" w:after="120" w:line="28" w:lineRule="atLeast"/>
        <w:jc w:val="left"/>
        <w:rPr>
          <w:highlight w:val="green"/>
        </w:rPr>
      </w:pPr>
      <w:bookmarkStart w:id="1" w:name="_GoBack"/>
      <w:bookmarkEnd w:id="1"/>
    </w:p>
    <w:sectPr w:rsidR="001B1A68" w:rsidRPr="009E1C1B"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054D4"/>
    <w:multiLevelType w:val="hybridMultilevel"/>
    <w:tmpl w:val="73BA0592"/>
    <w:lvl w:ilvl="0" w:tplc="9118EA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F94336"/>
    <w:multiLevelType w:val="hybridMultilevel"/>
    <w:tmpl w:val="97121C08"/>
    <w:lvl w:ilvl="0" w:tplc="57886D9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0870F7"/>
    <w:multiLevelType w:val="hybridMultilevel"/>
    <w:tmpl w:val="BBAE729A"/>
    <w:lvl w:ilvl="0" w:tplc="7E5E775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7"/>
  </w:num>
  <w:num w:numId="5">
    <w:abstractNumId w:val="1"/>
  </w:num>
  <w:num w:numId="6">
    <w:abstractNumId w:val="12"/>
  </w:num>
  <w:num w:numId="7">
    <w:abstractNumId w:val="9"/>
  </w:num>
  <w:num w:numId="8">
    <w:abstractNumId w:val="2"/>
  </w:num>
  <w:num w:numId="9">
    <w:abstractNumId w:val="5"/>
  </w:num>
  <w:num w:numId="10">
    <w:abstractNumId w:val="8"/>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0B68FA"/>
    <w:rsid w:val="00056266"/>
    <w:rsid w:val="000B045B"/>
    <w:rsid w:val="000B5CD3"/>
    <w:rsid w:val="000B68FA"/>
    <w:rsid w:val="000C561B"/>
    <w:rsid w:val="001269DD"/>
    <w:rsid w:val="0019654E"/>
    <w:rsid w:val="001B1A68"/>
    <w:rsid w:val="001B50C7"/>
    <w:rsid w:val="001D03C0"/>
    <w:rsid w:val="00271226"/>
    <w:rsid w:val="00312906"/>
    <w:rsid w:val="003F4355"/>
    <w:rsid w:val="00452F3C"/>
    <w:rsid w:val="0051555E"/>
    <w:rsid w:val="00556AF9"/>
    <w:rsid w:val="007C1AF3"/>
    <w:rsid w:val="008505C7"/>
    <w:rsid w:val="008644CA"/>
    <w:rsid w:val="009269E0"/>
    <w:rsid w:val="00995B68"/>
    <w:rsid w:val="009E1C1B"/>
    <w:rsid w:val="00A23042"/>
    <w:rsid w:val="00A26E75"/>
    <w:rsid w:val="00AA35DA"/>
    <w:rsid w:val="00AC3E63"/>
    <w:rsid w:val="00B53636"/>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character" w:customStyle="1" w:styleId="psk1">
    <w:name w:val="psk1"/>
    <w:basedOn w:val="a0"/>
    <w:rsid w:val="000B68FA"/>
    <w:rPr>
      <w:rFonts w:ascii="David" w:hAnsi="David" w:cs="David" w:hint="default"/>
    </w:rPr>
  </w:style>
  <w:style w:type="paragraph" w:customStyle="1" w:styleId="ad">
    <w:name w:val="טקסט"/>
    <w:basedOn w:val="a"/>
    <w:link w:val="ae"/>
    <w:qFormat/>
    <w:rsid w:val="000B68FA"/>
    <w:pPr>
      <w:spacing w:before="120" w:after="120" w:line="24" w:lineRule="atLeast"/>
    </w:pPr>
    <w:rPr>
      <w:rFonts w:asciiTheme="minorHAnsi" w:hAnsiTheme="minorHAnsi"/>
      <w:sz w:val="26"/>
      <w:szCs w:val="26"/>
    </w:rPr>
  </w:style>
  <w:style w:type="character" w:customStyle="1" w:styleId="ae">
    <w:name w:val="טקסט תו"/>
    <w:basedOn w:val="a0"/>
    <w:link w:val="ad"/>
    <w:rsid w:val="000B68FA"/>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2</Pages>
  <Words>497</Words>
  <Characters>2489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2016-06-27T08:58:00Z</dcterms:created>
  <dcterms:modified xsi:type="dcterms:W3CDTF">2016-06-27T08:58:00Z</dcterms:modified>
</cp:coreProperties>
</file>